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jc w:val="center"/>
        <w:rPr>
          <w:rFonts w:ascii="Times New Roman" w:hAnsi="Times New Roman" w:cs="Times New Roman"/>
          <w:b/>
          <w:color w:val="002776" w:themeColor="accent1"/>
          <w:sz w:val="40"/>
          <w:szCs w:val="40"/>
        </w:rPr>
      </w:pPr>
    </w:p>
    <w:p w:rsidR="007B3DA5" w:rsidRPr="007C58E4" w:rsidRDefault="006E3283" w:rsidP="00C759C8">
      <w:pPr>
        <w:spacing w:before="0" w:after="0" w:line="240" w:lineRule="auto"/>
        <w:ind w:left="0" w:firstLine="0"/>
        <w:jc w:val="center"/>
        <w:rPr>
          <w:rFonts w:ascii="Times New Roman" w:hAnsi="Times New Roman" w:cs="Times New Roman"/>
          <w:b/>
          <w:color w:val="002776" w:themeColor="accent1"/>
          <w:sz w:val="48"/>
          <w:szCs w:val="48"/>
        </w:rPr>
      </w:pPr>
      <w:r w:rsidRPr="007C58E4">
        <w:rPr>
          <w:rFonts w:ascii="Times New Roman" w:hAnsi="Times New Roman" w:cs="Times New Roman"/>
          <w:b/>
          <w:color w:val="002776" w:themeColor="accent1"/>
          <w:sz w:val="48"/>
          <w:szCs w:val="48"/>
        </w:rPr>
        <w:t>Príručka pre odborn</w:t>
      </w:r>
      <w:r w:rsidR="00ED7184" w:rsidRPr="007C58E4">
        <w:rPr>
          <w:rFonts w:ascii="Times New Roman" w:hAnsi="Times New Roman" w:cs="Times New Roman"/>
          <w:b/>
          <w:color w:val="002776" w:themeColor="accent1"/>
          <w:sz w:val="48"/>
          <w:szCs w:val="48"/>
        </w:rPr>
        <w:t>ého hodnotiteľa</w:t>
      </w:r>
      <w:r w:rsidR="00C759C8" w:rsidRPr="007C58E4">
        <w:rPr>
          <w:rFonts w:ascii="Times New Roman" w:hAnsi="Times New Roman" w:cs="Times New Roman"/>
          <w:b/>
          <w:color w:val="002776" w:themeColor="accent1"/>
          <w:sz w:val="48"/>
          <w:szCs w:val="48"/>
        </w:rPr>
        <w:br/>
      </w:r>
      <w:r w:rsidR="007B3DA5" w:rsidRPr="007C58E4">
        <w:rPr>
          <w:rFonts w:ascii="Times New Roman" w:hAnsi="Times New Roman" w:cs="Times New Roman"/>
          <w:b/>
          <w:color w:val="002776" w:themeColor="accent1"/>
          <w:sz w:val="48"/>
          <w:szCs w:val="48"/>
        </w:rPr>
        <w:t xml:space="preserve"> žiadosti o NFP pre fázované projekty </w:t>
      </w:r>
      <w:r w:rsidR="007B3DA5" w:rsidRPr="007C58E4">
        <w:rPr>
          <w:rFonts w:ascii="Times New Roman" w:hAnsi="Times New Roman" w:cs="Times New Roman"/>
          <w:b/>
          <w:color w:val="002776" w:themeColor="accent1"/>
          <w:sz w:val="48"/>
          <w:szCs w:val="48"/>
        </w:rPr>
        <w:br/>
      </w:r>
    </w:p>
    <w:p w:rsidR="006E3283" w:rsidRPr="007C58E4" w:rsidRDefault="006E3283" w:rsidP="00740103">
      <w:pPr>
        <w:spacing w:line="360" w:lineRule="auto"/>
        <w:ind w:left="0"/>
        <w:rPr>
          <w:rFonts w:ascii="Times New Roman" w:hAnsi="Times New Roman" w:cs="Times New Roman"/>
          <w:b/>
          <w:sz w:val="28"/>
          <w:szCs w:val="28"/>
        </w:rPr>
      </w:pPr>
    </w:p>
    <w:p w:rsidR="007B3DA5" w:rsidRPr="007C58E4" w:rsidRDefault="007B3DA5" w:rsidP="007B3DA5">
      <w:pPr>
        <w:spacing w:line="360" w:lineRule="auto"/>
        <w:jc w:val="center"/>
        <w:rPr>
          <w:rFonts w:ascii="Times New Roman" w:hAnsi="Times New Roman"/>
          <w:b/>
          <w:color w:val="0070C0"/>
          <w:sz w:val="36"/>
        </w:rPr>
      </w:pPr>
      <w:r w:rsidRPr="007C58E4">
        <w:rPr>
          <w:rFonts w:ascii="Times New Roman" w:hAnsi="Times New Roman"/>
          <w:b/>
          <w:color w:val="0070C0"/>
          <w:sz w:val="36"/>
        </w:rPr>
        <w:t>Operačný program Integrovaná infraštruktúra</w:t>
      </w:r>
    </w:p>
    <w:p w:rsidR="007B3DA5" w:rsidRPr="007C58E4" w:rsidRDefault="007B3DA5" w:rsidP="007B3DA5">
      <w:pPr>
        <w:spacing w:line="360" w:lineRule="auto"/>
        <w:jc w:val="center"/>
        <w:rPr>
          <w:rFonts w:ascii="Times New Roman" w:hAnsi="Times New Roman"/>
          <w:b/>
          <w:color w:val="0070C0"/>
          <w:sz w:val="36"/>
        </w:rPr>
      </w:pPr>
      <w:r w:rsidRPr="007C58E4">
        <w:rPr>
          <w:rFonts w:ascii="Times New Roman" w:hAnsi="Times New Roman"/>
          <w:b/>
          <w:color w:val="0070C0"/>
          <w:sz w:val="36"/>
        </w:rPr>
        <w:t>2014 - 2020</w:t>
      </w:r>
    </w:p>
    <w:p w:rsidR="006E3283" w:rsidRPr="007C58E4" w:rsidRDefault="006E3283" w:rsidP="007B3DA5">
      <w:pPr>
        <w:spacing w:line="360" w:lineRule="auto"/>
        <w:ind w:left="0" w:firstLine="708"/>
        <w:jc w:val="center"/>
        <w:rPr>
          <w:rFonts w:ascii="Times New Roman" w:hAnsi="Times New Roman" w:cs="Times New Roman"/>
          <w:b/>
          <w:color w:val="002776" w:themeColor="accent1"/>
          <w:sz w:val="28"/>
          <w:szCs w:val="28"/>
        </w:rPr>
      </w:pPr>
      <w:r w:rsidRPr="007C58E4">
        <w:rPr>
          <w:rFonts w:ascii="Times New Roman" w:hAnsi="Times New Roman" w:cs="Times New Roman"/>
          <w:b/>
          <w:color w:val="002776" w:themeColor="accent1"/>
          <w:sz w:val="28"/>
          <w:szCs w:val="28"/>
        </w:rPr>
        <w:t>Prioritn</w:t>
      </w:r>
      <w:r w:rsidR="007B3DA5" w:rsidRPr="007C58E4">
        <w:rPr>
          <w:rFonts w:ascii="Times New Roman" w:hAnsi="Times New Roman" w:cs="Times New Roman"/>
          <w:b/>
          <w:color w:val="002776" w:themeColor="accent1"/>
          <w:sz w:val="28"/>
          <w:szCs w:val="28"/>
        </w:rPr>
        <w:t>é</w:t>
      </w:r>
      <w:r w:rsidRPr="007C58E4">
        <w:rPr>
          <w:rFonts w:ascii="Times New Roman" w:hAnsi="Times New Roman" w:cs="Times New Roman"/>
          <w:b/>
          <w:color w:val="002776" w:themeColor="accent1"/>
          <w:sz w:val="28"/>
          <w:szCs w:val="28"/>
        </w:rPr>
        <w:t xml:space="preserve"> os</w:t>
      </w:r>
      <w:r w:rsidR="007B3DA5" w:rsidRPr="007C58E4">
        <w:rPr>
          <w:rFonts w:ascii="Times New Roman" w:hAnsi="Times New Roman" w:cs="Times New Roman"/>
          <w:b/>
          <w:color w:val="002776" w:themeColor="accent1"/>
          <w:sz w:val="28"/>
          <w:szCs w:val="28"/>
        </w:rPr>
        <w:t>i</w:t>
      </w:r>
      <w:r w:rsidRPr="007C58E4">
        <w:rPr>
          <w:rFonts w:ascii="Times New Roman" w:hAnsi="Times New Roman" w:cs="Times New Roman"/>
          <w:b/>
          <w:color w:val="002776" w:themeColor="accent1"/>
          <w:sz w:val="28"/>
          <w:szCs w:val="28"/>
        </w:rPr>
        <w:t xml:space="preserve"> 1</w:t>
      </w:r>
      <w:r w:rsidR="007B3DA5" w:rsidRPr="007C58E4">
        <w:rPr>
          <w:rFonts w:ascii="Times New Roman" w:hAnsi="Times New Roman" w:cs="Times New Roman"/>
          <w:b/>
          <w:color w:val="002776" w:themeColor="accent1"/>
          <w:sz w:val="28"/>
          <w:szCs w:val="28"/>
        </w:rPr>
        <w:t xml:space="preserve"> až </w:t>
      </w:r>
      <w:r w:rsidRPr="007C58E4">
        <w:rPr>
          <w:rFonts w:ascii="Times New Roman" w:hAnsi="Times New Roman" w:cs="Times New Roman"/>
          <w:b/>
          <w:color w:val="002776" w:themeColor="accent1"/>
          <w:sz w:val="28"/>
          <w:szCs w:val="28"/>
        </w:rPr>
        <w:t>6 – Národné projekty a veľké projekty</w:t>
      </w:r>
    </w:p>
    <w:p w:rsidR="00E77AD4" w:rsidRDefault="00E77AD4" w:rsidP="00E77AD4">
      <w:pPr>
        <w:spacing w:line="360" w:lineRule="auto"/>
        <w:ind w:left="0" w:firstLine="0"/>
        <w:rPr>
          <w:rFonts w:ascii="Times New Roman" w:hAnsi="Times New Roman" w:cs="Times New Roman"/>
          <w:b/>
          <w:color w:val="002776" w:themeColor="accent1"/>
          <w:sz w:val="28"/>
          <w:szCs w:val="28"/>
        </w:rPr>
      </w:pPr>
    </w:p>
    <w:p w:rsidR="00E77AD4" w:rsidRPr="00BD2041" w:rsidRDefault="00E77AD4" w:rsidP="00E77AD4">
      <w:pPr>
        <w:spacing w:line="360" w:lineRule="auto"/>
        <w:ind w:left="2832" w:firstLine="708"/>
        <w:rPr>
          <w:rFonts w:ascii="Times New Roman" w:hAnsi="Times New Roman" w:cs="Times New Roman"/>
          <w:b/>
          <w:color w:val="002776" w:themeColor="accent1"/>
          <w:sz w:val="28"/>
          <w:szCs w:val="28"/>
        </w:rPr>
      </w:pPr>
      <w:r w:rsidRPr="00BD2041">
        <w:rPr>
          <w:rFonts w:ascii="Times New Roman" w:hAnsi="Times New Roman" w:cs="Times New Roman"/>
          <w:b/>
          <w:color w:val="002776" w:themeColor="accent1"/>
          <w:sz w:val="28"/>
          <w:szCs w:val="28"/>
        </w:rPr>
        <w:t>Verzia 1.0</w:t>
      </w:r>
    </w:p>
    <w:p w:rsidR="00E77AD4" w:rsidRDefault="00E77AD4" w:rsidP="00E77AD4">
      <w:pPr>
        <w:spacing w:line="360" w:lineRule="auto"/>
        <w:ind w:left="0" w:firstLine="0"/>
        <w:rPr>
          <w:rFonts w:ascii="Times New Roman" w:hAnsi="Times New Roman" w:cs="Times New Roman"/>
          <w:color w:val="002776" w:themeColor="accent1"/>
          <w:szCs w:val="20"/>
        </w:rPr>
      </w:pPr>
    </w:p>
    <w:p w:rsidR="00E77AD4" w:rsidRPr="002C396F" w:rsidRDefault="00E77AD4" w:rsidP="00E77AD4">
      <w:pPr>
        <w:spacing w:line="360" w:lineRule="auto"/>
        <w:ind w:left="0" w:firstLine="0"/>
        <w:rPr>
          <w:rFonts w:ascii="Times New Roman" w:hAnsi="Times New Roman" w:cs="Times New Roman"/>
        </w:rPr>
      </w:pPr>
      <w:r w:rsidRPr="00BD2041">
        <w:rPr>
          <w:rFonts w:ascii="Times New Roman" w:hAnsi="Times New Roman" w:cs="Times New Roman"/>
          <w:color w:val="002776" w:themeColor="accent1"/>
          <w:szCs w:val="20"/>
        </w:rPr>
        <w:t>Dátum platnosti:</w:t>
      </w:r>
      <w:r>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22</w:t>
      </w:r>
      <w:r>
        <w:rPr>
          <w:rFonts w:ascii="Times New Roman" w:hAnsi="Times New Roman" w:cs="Times New Roman"/>
          <w:color w:val="002776" w:themeColor="accent1"/>
          <w:szCs w:val="20"/>
        </w:rPr>
        <w:t>.</w:t>
      </w:r>
      <w:r>
        <w:rPr>
          <w:rFonts w:ascii="Times New Roman" w:hAnsi="Times New Roman" w:cs="Times New Roman"/>
          <w:color w:val="002776" w:themeColor="accent1"/>
          <w:szCs w:val="20"/>
        </w:rPr>
        <w:t>8</w:t>
      </w:r>
      <w:bookmarkStart w:id="0" w:name="_GoBack"/>
      <w:bookmarkEnd w:id="0"/>
      <w:r>
        <w:rPr>
          <w:rFonts w:ascii="Times New Roman" w:hAnsi="Times New Roman" w:cs="Times New Roman"/>
          <w:color w:val="002776" w:themeColor="accent1"/>
          <w:szCs w:val="20"/>
        </w:rPr>
        <w:t>.2015</w:t>
      </w:r>
    </w:p>
    <w:p w:rsidR="00E77AD4" w:rsidRDefault="00E77AD4" w:rsidP="00E77AD4">
      <w:pPr>
        <w:spacing w:line="360" w:lineRule="auto"/>
        <w:ind w:left="0" w:firstLine="0"/>
        <w:rPr>
          <w:rFonts w:ascii="Times New Roman" w:hAnsi="Times New Roman" w:cs="Times New Roman"/>
          <w:color w:val="002776" w:themeColor="accent1"/>
          <w:szCs w:val="20"/>
        </w:rPr>
      </w:pPr>
    </w:p>
    <w:p w:rsidR="00E77AD4" w:rsidRPr="002C396F" w:rsidRDefault="00E77AD4" w:rsidP="00E77AD4">
      <w:pPr>
        <w:spacing w:line="360" w:lineRule="auto"/>
        <w:ind w:left="0" w:firstLine="0"/>
        <w:rPr>
          <w:rFonts w:ascii="Times New Roman" w:hAnsi="Times New Roman" w:cs="Times New Roman"/>
          <w:color w:val="002776" w:themeColor="accent1"/>
          <w:szCs w:val="20"/>
        </w:rPr>
      </w:pPr>
      <w:r w:rsidRPr="00BD2041">
        <w:rPr>
          <w:rFonts w:ascii="Times New Roman" w:hAnsi="Times New Roman" w:cs="Times New Roman"/>
          <w:color w:val="002776" w:themeColor="accent1"/>
          <w:szCs w:val="20"/>
        </w:rPr>
        <w:t>Schválil:</w:t>
      </w:r>
      <w:r>
        <w:rPr>
          <w:rFonts w:ascii="Times New Roman" w:hAnsi="Times New Roman" w:cs="Times New Roman"/>
          <w:color w:val="002776" w:themeColor="accent1"/>
          <w:szCs w:val="20"/>
        </w:rPr>
        <w:t xml:space="preserve"> </w:t>
      </w:r>
      <w:r w:rsidRPr="002C396F">
        <w:rPr>
          <w:rFonts w:ascii="Times New Roman" w:hAnsi="Times New Roman" w:cs="Times New Roman"/>
          <w:color w:val="002776" w:themeColor="accent1"/>
          <w:szCs w:val="20"/>
        </w:rPr>
        <w:t>JUDr. Denisa Žiláková</w:t>
      </w:r>
    </w:p>
    <w:p w:rsidR="00E77AD4" w:rsidRPr="002C396F"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generálna riaditeľka </w:t>
      </w:r>
    </w:p>
    <w:p w:rsidR="00E77AD4"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sekcie riadenia projektov</w:t>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p>
    <w:p w:rsidR="00E77AD4" w:rsidRPr="002C396F" w:rsidRDefault="00E77AD4" w:rsidP="00E77AD4">
      <w:pPr>
        <w:spacing w:line="360" w:lineRule="auto"/>
        <w:ind w:left="5664" w:firstLine="708"/>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w:t>
      </w:r>
    </w:p>
    <w:p w:rsidR="00E77AD4" w:rsidRPr="00BD2041"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w:t>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 xml:space="preserve">  podpis</w:t>
      </w:r>
    </w:p>
    <w:p w:rsidR="006E3283" w:rsidRPr="007C58E4" w:rsidRDefault="006E3283" w:rsidP="00740103">
      <w:pPr>
        <w:spacing w:line="360" w:lineRule="auto"/>
        <w:ind w:left="0"/>
        <w:rPr>
          <w:rFonts w:ascii="Times New Roman" w:hAnsi="Times New Roman" w:cs="Times New Roman"/>
          <w:szCs w:val="20"/>
        </w:rPr>
      </w:pPr>
      <w:r w:rsidRPr="007C58E4">
        <w:rPr>
          <w:rFonts w:ascii="Times New Roman" w:hAnsi="Times New Roman" w:cs="Times New Roman"/>
          <w:szCs w:val="20"/>
        </w:rPr>
        <w:t xml:space="preserve"> </w:t>
      </w:r>
    </w:p>
    <w:bookmarkStart w:id="1" w:name="_Toc423813577" w:displacedByCustomXml="next"/>
    <w:sdt>
      <w:sdtPr>
        <w:rPr>
          <w:rFonts w:ascii="Calibri" w:hAnsi="Calibri"/>
          <w:color w:val="auto"/>
          <w:sz w:val="20"/>
        </w:rPr>
        <w:id w:val="181564536"/>
        <w:docPartObj>
          <w:docPartGallery w:val="Table of Contents"/>
          <w:docPartUnique/>
        </w:docPartObj>
      </w:sdtPr>
      <w:sdtEndPr>
        <w:rPr>
          <w:b/>
          <w:bCs/>
          <w:noProof/>
        </w:rPr>
      </w:sdtEndPr>
      <w:sdtContent>
        <w:p w:rsidR="00651D82" w:rsidRPr="007C58E4" w:rsidRDefault="00651D82" w:rsidP="001F1E12">
          <w:pPr>
            <w:pStyle w:val="Nadpis1"/>
            <w:numPr>
              <w:ilvl w:val="0"/>
              <w:numId w:val="0"/>
            </w:numPr>
            <w:ind w:left="360" w:hanging="360"/>
            <w:rPr>
              <w:rStyle w:val="Nadpis1Char"/>
            </w:rPr>
          </w:pPr>
          <w:r w:rsidRPr="007C58E4">
            <w:rPr>
              <w:rStyle w:val="Nadpis1Char"/>
            </w:rPr>
            <w:t>Obsah</w:t>
          </w:r>
          <w:bookmarkEnd w:id="1"/>
        </w:p>
        <w:p w:rsidR="001F1E12" w:rsidRPr="007C58E4" w:rsidRDefault="00A12151">
          <w:pPr>
            <w:pStyle w:val="Obsah1"/>
            <w:tabs>
              <w:tab w:val="right" w:leader="dot" w:pos="9398"/>
            </w:tabs>
            <w:rPr>
              <w:rFonts w:asciiTheme="minorHAnsi" w:eastAsiaTheme="minorEastAsia" w:hAnsiTheme="minorHAnsi"/>
              <w:noProof/>
              <w:sz w:val="22"/>
            </w:rPr>
          </w:pPr>
          <w:r w:rsidRPr="007C58E4">
            <w:fldChar w:fldCharType="begin"/>
          </w:r>
          <w:r w:rsidR="00651D82" w:rsidRPr="007C58E4">
            <w:instrText xml:space="preserve"> TOC \o "1-3" \h \z \u </w:instrText>
          </w:r>
          <w:r w:rsidRPr="007C58E4">
            <w:fldChar w:fldCharType="separate"/>
          </w:r>
          <w:hyperlink w:anchor="_Toc423813577" w:history="1">
            <w:r w:rsidR="001F1E12" w:rsidRPr="007C58E4">
              <w:rPr>
                <w:rStyle w:val="Hypertextovprepojenie"/>
                <w:noProof/>
              </w:rPr>
              <w:t>Obsah</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_Toc423813577 \h </w:instrText>
            </w:r>
            <w:r w:rsidR="001F1E12" w:rsidRPr="007C58E4">
              <w:rPr>
                <w:noProof/>
                <w:webHidden/>
              </w:rPr>
            </w:r>
            <w:r w:rsidR="001F1E12" w:rsidRPr="007C58E4">
              <w:rPr>
                <w:noProof/>
                <w:webHidden/>
              </w:rPr>
              <w:fldChar w:fldCharType="separate"/>
            </w:r>
            <w:r w:rsidR="007C58E4">
              <w:rPr>
                <w:noProof/>
                <w:webHidden/>
              </w:rPr>
              <w:t>2</w:t>
            </w:r>
            <w:r w:rsidR="001F1E12" w:rsidRPr="007C58E4">
              <w:rPr>
                <w:noProof/>
                <w:webHidden/>
              </w:rPr>
              <w:fldChar w:fldCharType="end"/>
            </w:r>
          </w:hyperlink>
        </w:p>
        <w:p w:rsidR="001F1E12" w:rsidRPr="007C58E4" w:rsidRDefault="00E77AD4">
          <w:pPr>
            <w:pStyle w:val="Obsah1"/>
            <w:tabs>
              <w:tab w:val="right" w:leader="dot" w:pos="9398"/>
            </w:tabs>
            <w:rPr>
              <w:rFonts w:asciiTheme="minorHAnsi" w:eastAsiaTheme="minorEastAsia" w:hAnsiTheme="minorHAnsi"/>
              <w:noProof/>
              <w:sz w:val="22"/>
            </w:rPr>
          </w:pPr>
          <w:hyperlink w:anchor="_Toc423813578" w:history="1">
            <w:r w:rsidR="001F1E12" w:rsidRPr="007C58E4">
              <w:rPr>
                <w:rStyle w:val="Hypertextovprepojenie"/>
                <w:noProof/>
              </w:rPr>
              <w:t>Zoznam použitých skratiek</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_Toc423813578 \h </w:instrText>
            </w:r>
            <w:r w:rsidR="001F1E12" w:rsidRPr="007C58E4">
              <w:rPr>
                <w:noProof/>
                <w:webHidden/>
              </w:rPr>
            </w:r>
            <w:r w:rsidR="001F1E12" w:rsidRPr="007C58E4">
              <w:rPr>
                <w:noProof/>
                <w:webHidden/>
              </w:rPr>
              <w:fldChar w:fldCharType="separate"/>
            </w:r>
            <w:r w:rsidR="007C58E4">
              <w:rPr>
                <w:noProof/>
                <w:webHidden/>
              </w:rPr>
              <w:t>3</w:t>
            </w:r>
            <w:r w:rsidR="001F1E12" w:rsidRPr="007C58E4">
              <w:rPr>
                <w:noProof/>
                <w:webHidden/>
              </w:rPr>
              <w:fldChar w:fldCharType="end"/>
            </w:r>
          </w:hyperlink>
        </w:p>
        <w:p w:rsidR="001F1E12" w:rsidRPr="007C58E4" w:rsidRDefault="00E77AD4">
          <w:pPr>
            <w:pStyle w:val="Obsah1"/>
            <w:tabs>
              <w:tab w:val="left" w:pos="960"/>
              <w:tab w:val="right" w:leader="dot" w:pos="9398"/>
            </w:tabs>
            <w:rPr>
              <w:rFonts w:asciiTheme="minorHAnsi" w:eastAsiaTheme="minorEastAsia" w:hAnsiTheme="minorHAnsi"/>
              <w:noProof/>
              <w:sz w:val="22"/>
            </w:rPr>
          </w:pPr>
          <w:hyperlink w:anchor="_Toc423813579" w:history="1">
            <w:r w:rsidR="001F1E12" w:rsidRPr="007C58E4">
              <w:rPr>
                <w:rStyle w:val="Hypertextovprepojenie"/>
                <w:noProof/>
              </w:rPr>
              <w:t>1.</w:t>
            </w:r>
            <w:r w:rsidR="001F1E12" w:rsidRPr="007C58E4">
              <w:rPr>
                <w:rFonts w:asciiTheme="minorHAnsi" w:eastAsiaTheme="minorEastAsia" w:hAnsiTheme="minorHAnsi"/>
                <w:noProof/>
                <w:sz w:val="22"/>
              </w:rPr>
              <w:tab/>
            </w:r>
            <w:r w:rsidR="001F1E12" w:rsidRPr="007C58E4">
              <w:rPr>
                <w:rStyle w:val="Hypertextovprepojenie"/>
                <w:noProof/>
              </w:rPr>
              <w:t>Úvod</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_Toc423813579 \h </w:instrText>
            </w:r>
            <w:r w:rsidR="001F1E12" w:rsidRPr="007C58E4">
              <w:rPr>
                <w:noProof/>
                <w:webHidden/>
              </w:rPr>
            </w:r>
            <w:r w:rsidR="001F1E12" w:rsidRPr="007C58E4">
              <w:rPr>
                <w:noProof/>
                <w:webHidden/>
              </w:rPr>
              <w:fldChar w:fldCharType="separate"/>
            </w:r>
            <w:r w:rsidR="007C58E4">
              <w:rPr>
                <w:noProof/>
                <w:webHidden/>
              </w:rPr>
              <w:t>5</w:t>
            </w:r>
            <w:r w:rsidR="001F1E12" w:rsidRPr="007C58E4">
              <w:rPr>
                <w:noProof/>
                <w:webHidden/>
              </w:rPr>
              <w:fldChar w:fldCharType="end"/>
            </w:r>
          </w:hyperlink>
        </w:p>
        <w:p w:rsidR="001F1E12" w:rsidRPr="007C58E4" w:rsidRDefault="00E77AD4">
          <w:pPr>
            <w:pStyle w:val="Obsah2"/>
            <w:tabs>
              <w:tab w:val="left" w:pos="1100"/>
              <w:tab w:val="right" w:leader="dot" w:pos="9398"/>
            </w:tabs>
            <w:rPr>
              <w:rFonts w:asciiTheme="minorHAnsi" w:eastAsiaTheme="minorEastAsia" w:hAnsiTheme="minorHAnsi"/>
              <w:noProof/>
              <w:sz w:val="22"/>
            </w:rPr>
          </w:pPr>
          <w:hyperlink w:anchor="_Toc423813580" w:history="1">
            <w:r w:rsidR="001F1E12" w:rsidRPr="007C58E4">
              <w:rPr>
                <w:rStyle w:val="Hypertextovprepojenie"/>
                <w:noProof/>
              </w:rPr>
              <w:t>1.1</w:t>
            </w:r>
            <w:r w:rsidR="001F1E12" w:rsidRPr="007C58E4">
              <w:rPr>
                <w:rFonts w:asciiTheme="minorHAnsi" w:eastAsiaTheme="minorEastAsia" w:hAnsiTheme="minorHAnsi"/>
                <w:noProof/>
                <w:sz w:val="22"/>
              </w:rPr>
              <w:tab/>
            </w:r>
            <w:r w:rsidR="001F1E12" w:rsidRPr="007C58E4">
              <w:rPr>
                <w:rStyle w:val="Hypertextovprepojenie"/>
                <w:noProof/>
              </w:rPr>
              <w:t>Platnosť príručky</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_Toc423813580 \h </w:instrText>
            </w:r>
            <w:r w:rsidR="001F1E12" w:rsidRPr="007C58E4">
              <w:rPr>
                <w:noProof/>
                <w:webHidden/>
              </w:rPr>
            </w:r>
            <w:r w:rsidR="001F1E12" w:rsidRPr="007C58E4">
              <w:rPr>
                <w:noProof/>
                <w:webHidden/>
              </w:rPr>
              <w:fldChar w:fldCharType="separate"/>
            </w:r>
            <w:r w:rsidR="007C58E4">
              <w:rPr>
                <w:noProof/>
                <w:webHidden/>
              </w:rPr>
              <w:t>5</w:t>
            </w:r>
            <w:r w:rsidR="001F1E12" w:rsidRPr="007C58E4">
              <w:rPr>
                <w:noProof/>
                <w:webHidden/>
              </w:rPr>
              <w:fldChar w:fldCharType="end"/>
            </w:r>
          </w:hyperlink>
        </w:p>
        <w:p w:rsidR="001F1E12" w:rsidRPr="007C58E4" w:rsidRDefault="00E77AD4">
          <w:pPr>
            <w:pStyle w:val="Obsah2"/>
            <w:tabs>
              <w:tab w:val="left" w:pos="1100"/>
              <w:tab w:val="right" w:leader="dot" w:pos="9398"/>
            </w:tabs>
            <w:rPr>
              <w:rFonts w:asciiTheme="minorHAnsi" w:eastAsiaTheme="minorEastAsia" w:hAnsiTheme="minorHAnsi"/>
              <w:noProof/>
              <w:sz w:val="22"/>
            </w:rPr>
          </w:pPr>
          <w:hyperlink w:anchor="_Toc423813581" w:history="1">
            <w:r w:rsidR="001F1E12" w:rsidRPr="007C58E4">
              <w:rPr>
                <w:rStyle w:val="Hypertextovprepojenie"/>
                <w:noProof/>
              </w:rPr>
              <w:t>1.2</w:t>
            </w:r>
            <w:r w:rsidR="001F1E12" w:rsidRPr="007C58E4">
              <w:rPr>
                <w:rFonts w:asciiTheme="minorHAnsi" w:eastAsiaTheme="minorEastAsia" w:hAnsiTheme="minorHAnsi"/>
                <w:noProof/>
                <w:sz w:val="22"/>
              </w:rPr>
              <w:tab/>
            </w:r>
            <w:r w:rsidR="001F1E12" w:rsidRPr="007C58E4">
              <w:rPr>
                <w:rStyle w:val="Hypertextovprepojenie"/>
                <w:noProof/>
              </w:rPr>
              <w:t>Cieľ</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_Toc423813581 \h </w:instrText>
            </w:r>
            <w:r w:rsidR="001F1E12" w:rsidRPr="007C58E4">
              <w:rPr>
                <w:noProof/>
                <w:webHidden/>
              </w:rPr>
            </w:r>
            <w:r w:rsidR="001F1E12" w:rsidRPr="007C58E4">
              <w:rPr>
                <w:noProof/>
                <w:webHidden/>
              </w:rPr>
              <w:fldChar w:fldCharType="separate"/>
            </w:r>
            <w:r w:rsidR="007C58E4">
              <w:rPr>
                <w:noProof/>
                <w:webHidden/>
              </w:rPr>
              <w:t>5</w:t>
            </w:r>
            <w:r w:rsidR="001F1E12" w:rsidRPr="007C58E4">
              <w:rPr>
                <w:noProof/>
                <w:webHidden/>
              </w:rPr>
              <w:fldChar w:fldCharType="end"/>
            </w:r>
          </w:hyperlink>
        </w:p>
        <w:p w:rsidR="001F1E12" w:rsidRPr="007C58E4" w:rsidRDefault="00E77AD4">
          <w:pPr>
            <w:pStyle w:val="Obsah1"/>
            <w:tabs>
              <w:tab w:val="left" w:pos="960"/>
              <w:tab w:val="right" w:leader="dot" w:pos="9398"/>
            </w:tabs>
            <w:rPr>
              <w:rFonts w:asciiTheme="minorHAnsi" w:eastAsiaTheme="minorEastAsia" w:hAnsiTheme="minorHAnsi"/>
              <w:noProof/>
              <w:sz w:val="22"/>
            </w:rPr>
          </w:pPr>
          <w:hyperlink w:anchor="_Toc423813582" w:history="1">
            <w:r w:rsidR="001F1E12" w:rsidRPr="007C58E4">
              <w:rPr>
                <w:rStyle w:val="Hypertextovprepojenie"/>
                <w:noProof/>
              </w:rPr>
              <w:t>2.</w:t>
            </w:r>
            <w:r w:rsidR="001F1E12" w:rsidRPr="007C58E4">
              <w:rPr>
                <w:rFonts w:asciiTheme="minorHAnsi" w:eastAsiaTheme="minorEastAsia" w:hAnsiTheme="minorHAnsi"/>
                <w:noProof/>
                <w:sz w:val="22"/>
              </w:rPr>
              <w:tab/>
            </w:r>
            <w:r w:rsidR="001F1E12" w:rsidRPr="007C58E4">
              <w:rPr>
                <w:rStyle w:val="Hypertextovprepojenie"/>
                <w:noProof/>
              </w:rPr>
              <w:t>Odborný hodnotiteľ</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_Toc423813582 \h </w:instrText>
            </w:r>
            <w:r w:rsidR="001F1E12" w:rsidRPr="007C58E4">
              <w:rPr>
                <w:noProof/>
                <w:webHidden/>
              </w:rPr>
            </w:r>
            <w:r w:rsidR="001F1E12" w:rsidRPr="007C58E4">
              <w:rPr>
                <w:noProof/>
                <w:webHidden/>
              </w:rPr>
              <w:fldChar w:fldCharType="separate"/>
            </w:r>
            <w:r w:rsidR="007C58E4">
              <w:rPr>
                <w:noProof/>
                <w:webHidden/>
              </w:rPr>
              <w:t>7</w:t>
            </w:r>
            <w:r w:rsidR="001F1E12" w:rsidRPr="007C58E4">
              <w:rPr>
                <w:noProof/>
                <w:webHidden/>
              </w:rPr>
              <w:fldChar w:fldCharType="end"/>
            </w:r>
          </w:hyperlink>
        </w:p>
        <w:p w:rsidR="001F1E12" w:rsidRPr="007C58E4" w:rsidRDefault="00E77AD4">
          <w:pPr>
            <w:pStyle w:val="Obsah2"/>
            <w:tabs>
              <w:tab w:val="left" w:pos="1100"/>
              <w:tab w:val="right" w:leader="dot" w:pos="9398"/>
            </w:tabs>
            <w:rPr>
              <w:rFonts w:asciiTheme="minorHAnsi" w:eastAsiaTheme="minorEastAsia" w:hAnsiTheme="minorHAnsi"/>
              <w:noProof/>
              <w:sz w:val="22"/>
            </w:rPr>
          </w:pPr>
          <w:hyperlink w:anchor="_Toc423813583" w:history="1">
            <w:r w:rsidR="001F1E12" w:rsidRPr="007C58E4">
              <w:rPr>
                <w:rStyle w:val="Hypertextovprepojenie"/>
                <w:noProof/>
              </w:rPr>
              <w:t>2.1</w:t>
            </w:r>
            <w:r w:rsidR="001F1E12" w:rsidRPr="007C58E4">
              <w:rPr>
                <w:rFonts w:asciiTheme="minorHAnsi" w:eastAsiaTheme="minorEastAsia" w:hAnsiTheme="minorHAnsi"/>
                <w:noProof/>
                <w:sz w:val="22"/>
              </w:rPr>
              <w:tab/>
            </w:r>
            <w:r w:rsidR="001F1E12" w:rsidRPr="007C58E4">
              <w:rPr>
                <w:rStyle w:val="Hypertextovprepojenie"/>
                <w:noProof/>
              </w:rPr>
              <w:t>Výber odborného hodnotiteľa</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_Toc423813583 \h </w:instrText>
            </w:r>
            <w:r w:rsidR="001F1E12" w:rsidRPr="007C58E4">
              <w:rPr>
                <w:noProof/>
                <w:webHidden/>
              </w:rPr>
            </w:r>
            <w:r w:rsidR="001F1E12" w:rsidRPr="007C58E4">
              <w:rPr>
                <w:noProof/>
                <w:webHidden/>
              </w:rPr>
              <w:fldChar w:fldCharType="separate"/>
            </w:r>
            <w:r w:rsidR="007C58E4">
              <w:rPr>
                <w:noProof/>
                <w:webHidden/>
              </w:rPr>
              <w:t>7</w:t>
            </w:r>
            <w:r w:rsidR="001F1E12" w:rsidRPr="007C58E4">
              <w:rPr>
                <w:noProof/>
                <w:webHidden/>
              </w:rPr>
              <w:fldChar w:fldCharType="end"/>
            </w:r>
          </w:hyperlink>
        </w:p>
        <w:p w:rsidR="001F1E12" w:rsidRPr="007C58E4" w:rsidRDefault="00E77AD4">
          <w:pPr>
            <w:pStyle w:val="Obsah2"/>
            <w:tabs>
              <w:tab w:val="left" w:pos="1100"/>
              <w:tab w:val="right" w:leader="dot" w:pos="9398"/>
            </w:tabs>
            <w:rPr>
              <w:rFonts w:asciiTheme="minorHAnsi" w:eastAsiaTheme="minorEastAsia" w:hAnsiTheme="minorHAnsi"/>
              <w:noProof/>
              <w:sz w:val="22"/>
            </w:rPr>
          </w:pPr>
          <w:hyperlink w:anchor="_Toc423813584" w:history="1">
            <w:r w:rsidR="001F1E12" w:rsidRPr="007C58E4">
              <w:rPr>
                <w:rStyle w:val="Hypertextovprepojenie"/>
                <w:noProof/>
              </w:rPr>
              <w:t>2.2</w:t>
            </w:r>
            <w:r w:rsidR="001F1E12" w:rsidRPr="007C58E4">
              <w:rPr>
                <w:rFonts w:asciiTheme="minorHAnsi" w:eastAsiaTheme="minorEastAsia" w:hAnsiTheme="minorHAnsi"/>
                <w:noProof/>
                <w:sz w:val="22"/>
              </w:rPr>
              <w:tab/>
            </w:r>
            <w:r w:rsidR="001F1E12" w:rsidRPr="007C58E4">
              <w:rPr>
                <w:rStyle w:val="Hypertextovprepojenie"/>
                <w:noProof/>
              </w:rPr>
              <w:t>Vymenovanie a odvolávanie odborného hodnotiteľa</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_Toc423813584 \h </w:instrText>
            </w:r>
            <w:r w:rsidR="001F1E12" w:rsidRPr="007C58E4">
              <w:rPr>
                <w:noProof/>
                <w:webHidden/>
              </w:rPr>
            </w:r>
            <w:r w:rsidR="001F1E12" w:rsidRPr="007C58E4">
              <w:rPr>
                <w:noProof/>
                <w:webHidden/>
              </w:rPr>
              <w:fldChar w:fldCharType="separate"/>
            </w:r>
            <w:r w:rsidR="007C58E4">
              <w:rPr>
                <w:noProof/>
                <w:webHidden/>
              </w:rPr>
              <w:t>7</w:t>
            </w:r>
            <w:r w:rsidR="001F1E12" w:rsidRPr="007C58E4">
              <w:rPr>
                <w:noProof/>
                <w:webHidden/>
              </w:rPr>
              <w:fldChar w:fldCharType="end"/>
            </w:r>
          </w:hyperlink>
        </w:p>
        <w:p w:rsidR="001F1E12" w:rsidRPr="007C58E4" w:rsidRDefault="00E77AD4">
          <w:pPr>
            <w:pStyle w:val="Obsah2"/>
            <w:tabs>
              <w:tab w:val="left" w:pos="1100"/>
              <w:tab w:val="right" w:leader="dot" w:pos="9398"/>
            </w:tabs>
            <w:rPr>
              <w:rFonts w:asciiTheme="minorHAnsi" w:eastAsiaTheme="minorEastAsia" w:hAnsiTheme="minorHAnsi"/>
              <w:noProof/>
              <w:sz w:val="22"/>
            </w:rPr>
          </w:pPr>
          <w:hyperlink w:anchor="_Toc423813585" w:history="1">
            <w:r w:rsidR="001F1E12" w:rsidRPr="007C58E4">
              <w:rPr>
                <w:rStyle w:val="Hypertextovprepojenie"/>
                <w:noProof/>
              </w:rPr>
              <w:t>2.3</w:t>
            </w:r>
            <w:r w:rsidR="001F1E12" w:rsidRPr="007C58E4">
              <w:rPr>
                <w:rFonts w:asciiTheme="minorHAnsi" w:eastAsiaTheme="minorEastAsia" w:hAnsiTheme="minorHAnsi"/>
                <w:noProof/>
                <w:sz w:val="22"/>
              </w:rPr>
              <w:tab/>
            </w:r>
            <w:r w:rsidR="001F1E12" w:rsidRPr="007C58E4">
              <w:rPr>
                <w:rStyle w:val="Hypertextovprepojenie"/>
                <w:noProof/>
              </w:rPr>
              <w:t>Vzťahy s odborným hodnotiteľom</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_Toc423813585 \h </w:instrText>
            </w:r>
            <w:r w:rsidR="001F1E12" w:rsidRPr="007C58E4">
              <w:rPr>
                <w:noProof/>
                <w:webHidden/>
              </w:rPr>
            </w:r>
            <w:r w:rsidR="001F1E12" w:rsidRPr="007C58E4">
              <w:rPr>
                <w:noProof/>
                <w:webHidden/>
              </w:rPr>
              <w:fldChar w:fldCharType="separate"/>
            </w:r>
            <w:r w:rsidR="007C58E4">
              <w:rPr>
                <w:noProof/>
                <w:webHidden/>
              </w:rPr>
              <w:t>7</w:t>
            </w:r>
            <w:r w:rsidR="001F1E12" w:rsidRPr="007C58E4">
              <w:rPr>
                <w:noProof/>
                <w:webHidden/>
              </w:rPr>
              <w:fldChar w:fldCharType="end"/>
            </w:r>
          </w:hyperlink>
        </w:p>
        <w:p w:rsidR="001F1E12" w:rsidRPr="007C58E4" w:rsidRDefault="00E77AD4">
          <w:pPr>
            <w:pStyle w:val="Obsah1"/>
            <w:tabs>
              <w:tab w:val="left" w:pos="960"/>
              <w:tab w:val="right" w:leader="dot" w:pos="9398"/>
            </w:tabs>
            <w:rPr>
              <w:rFonts w:asciiTheme="minorHAnsi" w:eastAsiaTheme="minorEastAsia" w:hAnsiTheme="minorHAnsi"/>
              <w:noProof/>
              <w:sz w:val="22"/>
            </w:rPr>
          </w:pPr>
          <w:hyperlink w:anchor="_Toc423813586" w:history="1">
            <w:r w:rsidR="001F1E12" w:rsidRPr="007C58E4">
              <w:rPr>
                <w:rStyle w:val="Hypertextovprepojenie"/>
                <w:noProof/>
              </w:rPr>
              <w:t>3.</w:t>
            </w:r>
            <w:r w:rsidR="001F1E12" w:rsidRPr="007C58E4">
              <w:rPr>
                <w:rFonts w:asciiTheme="minorHAnsi" w:eastAsiaTheme="minorEastAsia" w:hAnsiTheme="minorHAnsi"/>
                <w:noProof/>
                <w:sz w:val="22"/>
              </w:rPr>
              <w:tab/>
            </w:r>
            <w:r w:rsidR="001F1E12" w:rsidRPr="007C58E4">
              <w:rPr>
                <w:rStyle w:val="Hypertextovprepojenie"/>
                <w:noProof/>
              </w:rPr>
              <w:t>Priebeh odborného hodnotenia</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_Toc423813586 \h </w:instrText>
            </w:r>
            <w:r w:rsidR="001F1E12" w:rsidRPr="007C58E4">
              <w:rPr>
                <w:noProof/>
                <w:webHidden/>
              </w:rPr>
            </w:r>
            <w:r w:rsidR="001F1E12" w:rsidRPr="007C58E4">
              <w:rPr>
                <w:noProof/>
                <w:webHidden/>
              </w:rPr>
              <w:fldChar w:fldCharType="separate"/>
            </w:r>
            <w:r w:rsidR="007C58E4">
              <w:rPr>
                <w:noProof/>
                <w:webHidden/>
              </w:rPr>
              <w:t>9</w:t>
            </w:r>
            <w:r w:rsidR="001F1E12" w:rsidRPr="007C58E4">
              <w:rPr>
                <w:noProof/>
                <w:webHidden/>
              </w:rPr>
              <w:fldChar w:fldCharType="end"/>
            </w:r>
          </w:hyperlink>
        </w:p>
        <w:p w:rsidR="001F1E12" w:rsidRPr="007C58E4" w:rsidRDefault="00E77AD4">
          <w:pPr>
            <w:pStyle w:val="Obsah2"/>
            <w:tabs>
              <w:tab w:val="left" w:pos="1100"/>
              <w:tab w:val="right" w:leader="dot" w:pos="9398"/>
            </w:tabs>
            <w:rPr>
              <w:rFonts w:asciiTheme="minorHAnsi" w:eastAsiaTheme="minorEastAsia" w:hAnsiTheme="minorHAnsi"/>
              <w:noProof/>
              <w:sz w:val="22"/>
            </w:rPr>
          </w:pPr>
          <w:hyperlink w:anchor="_Toc423813587" w:history="1">
            <w:r w:rsidR="001F1E12" w:rsidRPr="007C58E4">
              <w:rPr>
                <w:rStyle w:val="Hypertextovprepojenie"/>
                <w:noProof/>
              </w:rPr>
              <w:t>3.1</w:t>
            </w:r>
            <w:r w:rsidR="001F1E12" w:rsidRPr="007C58E4">
              <w:rPr>
                <w:rFonts w:asciiTheme="minorHAnsi" w:eastAsiaTheme="minorEastAsia" w:hAnsiTheme="minorHAnsi"/>
                <w:noProof/>
                <w:sz w:val="22"/>
              </w:rPr>
              <w:tab/>
            </w:r>
            <w:r w:rsidR="001F1E12" w:rsidRPr="007C58E4">
              <w:rPr>
                <w:rStyle w:val="Hypertextovprepojenie"/>
                <w:noProof/>
              </w:rPr>
              <w:t>Organizačné a technické zabezpečenie odborného hodnotenia vrátane účasti partnerov</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_Toc423813587 \h </w:instrText>
            </w:r>
            <w:r w:rsidR="001F1E12" w:rsidRPr="007C58E4">
              <w:rPr>
                <w:noProof/>
                <w:webHidden/>
              </w:rPr>
            </w:r>
            <w:r w:rsidR="001F1E12" w:rsidRPr="007C58E4">
              <w:rPr>
                <w:noProof/>
                <w:webHidden/>
              </w:rPr>
              <w:fldChar w:fldCharType="separate"/>
            </w:r>
            <w:r w:rsidR="007C58E4">
              <w:rPr>
                <w:noProof/>
                <w:webHidden/>
              </w:rPr>
              <w:t>9</w:t>
            </w:r>
            <w:r w:rsidR="001F1E12" w:rsidRPr="007C58E4">
              <w:rPr>
                <w:noProof/>
                <w:webHidden/>
              </w:rPr>
              <w:fldChar w:fldCharType="end"/>
            </w:r>
          </w:hyperlink>
        </w:p>
        <w:p w:rsidR="001F1E12" w:rsidRPr="007C58E4" w:rsidRDefault="00E77AD4">
          <w:pPr>
            <w:pStyle w:val="Obsah2"/>
            <w:tabs>
              <w:tab w:val="left" w:pos="1100"/>
              <w:tab w:val="right" w:leader="dot" w:pos="9398"/>
            </w:tabs>
            <w:rPr>
              <w:rFonts w:asciiTheme="minorHAnsi" w:eastAsiaTheme="minorEastAsia" w:hAnsiTheme="minorHAnsi"/>
              <w:noProof/>
              <w:sz w:val="22"/>
            </w:rPr>
          </w:pPr>
          <w:hyperlink w:anchor="_Toc423813588" w:history="1">
            <w:r w:rsidR="001F1E12" w:rsidRPr="007C58E4">
              <w:rPr>
                <w:rStyle w:val="Hypertextovprepojenie"/>
                <w:noProof/>
              </w:rPr>
              <w:t>3.2</w:t>
            </w:r>
            <w:r w:rsidR="001F1E12" w:rsidRPr="007C58E4">
              <w:rPr>
                <w:rFonts w:asciiTheme="minorHAnsi" w:eastAsiaTheme="minorEastAsia" w:hAnsiTheme="minorHAnsi"/>
                <w:noProof/>
                <w:sz w:val="22"/>
              </w:rPr>
              <w:tab/>
            </w:r>
            <w:r w:rsidR="001F1E12" w:rsidRPr="007C58E4">
              <w:rPr>
                <w:rStyle w:val="Hypertextovprepojenie"/>
                <w:noProof/>
              </w:rPr>
              <w:t>Spôsob vypĺňania hodnotiaceho hárku</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_Toc423813588 \h </w:instrText>
            </w:r>
            <w:r w:rsidR="001F1E12" w:rsidRPr="007C58E4">
              <w:rPr>
                <w:noProof/>
                <w:webHidden/>
              </w:rPr>
            </w:r>
            <w:r w:rsidR="001F1E12" w:rsidRPr="007C58E4">
              <w:rPr>
                <w:noProof/>
                <w:webHidden/>
              </w:rPr>
              <w:fldChar w:fldCharType="separate"/>
            </w:r>
            <w:r w:rsidR="007C58E4">
              <w:rPr>
                <w:noProof/>
                <w:webHidden/>
              </w:rPr>
              <w:t>10</w:t>
            </w:r>
            <w:r w:rsidR="001F1E12" w:rsidRPr="007C58E4">
              <w:rPr>
                <w:noProof/>
                <w:webHidden/>
              </w:rPr>
              <w:fldChar w:fldCharType="end"/>
            </w:r>
          </w:hyperlink>
        </w:p>
        <w:p w:rsidR="001F1E12" w:rsidRPr="007C58E4" w:rsidRDefault="00E77AD4">
          <w:pPr>
            <w:pStyle w:val="Obsah2"/>
            <w:tabs>
              <w:tab w:val="left" w:pos="1100"/>
              <w:tab w:val="right" w:leader="dot" w:pos="9398"/>
            </w:tabs>
            <w:rPr>
              <w:rFonts w:asciiTheme="minorHAnsi" w:eastAsiaTheme="minorEastAsia" w:hAnsiTheme="minorHAnsi"/>
              <w:noProof/>
              <w:sz w:val="22"/>
            </w:rPr>
          </w:pPr>
          <w:hyperlink w:anchor="_Toc423813589" w:history="1">
            <w:r w:rsidR="001F1E12" w:rsidRPr="007C58E4">
              <w:rPr>
                <w:rStyle w:val="Hypertextovprepojenie"/>
                <w:noProof/>
              </w:rPr>
              <w:t>3.3</w:t>
            </w:r>
            <w:r w:rsidR="001F1E12" w:rsidRPr="007C58E4">
              <w:rPr>
                <w:rFonts w:asciiTheme="minorHAnsi" w:eastAsiaTheme="minorEastAsia" w:hAnsiTheme="minorHAnsi"/>
                <w:noProof/>
                <w:sz w:val="22"/>
              </w:rPr>
              <w:tab/>
            </w:r>
            <w:r w:rsidR="001F1E12" w:rsidRPr="007C58E4">
              <w:rPr>
                <w:rStyle w:val="Hypertextovprepojenie"/>
                <w:noProof/>
              </w:rPr>
              <w:t>Postupy uplatňované v prípade nezhody</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_Toc423813589 \h </w:instrText>
            </w:r>
            <w:r w:rsidR="001F1E12" w:rsidRPr="007C58E4">
              <w:rPr>
                <w:noProof/>
                <w:webHidden/>
              </w:rPr>
            </w:r>
            <w:r w:rsidR="001F1E12" w:rsidRPr="007C58E4">
              <w:rPr>
                <w:noProof/>
                <w:webHidden/>
              </w:rPr>
              <w:fldChar w:fldCharType="separate"/>
            </w:r>
            <w:r w:rsidR="007C58E4">
              <w:rPr>
                <w:noProof/>
                <w:webHidden/>
              </w:rPr>
              <w:t>10</w:t>
            </w:r>
            <w:r w:rsidR="001F1E12" w:rsidRPr="007C58E4">
              <w:rPr>
                <w:noProof/>
                <w:webHidden/>
              </w:rPr>
              <w:fldChar w:fldCharType="end"/>
            </w:r>
          </w:hyperlink>
        </w:p>
        <w:p w:rsidR="001F1E12" w:rsidRPr="007C58E4" w:rsidRDefault="00E77AD4">
          <w:pPr>
            <w:pStyle w:val="Obsah2"/>
            <w:tabs>
              <w:tab w:val="left" w:pos="1100"/>
              <w:tab w:val="right" w:leader="dot" w:pos="9398"/>
            </w:tabs>
            <w:rPr>
              <w:rFonts w:asciiTheme="minorHAnsi" w:eastAsiaTheme="minorEastAsia" w:hAnsiTheme="minorHAnsi"/>
              <w:noProof/>
              <w:sz w:val="22"/>
            </w:rPr>
          </w:pPr>
          <w:hyperlink w:anchor="_Toc423813590" w:history="1">
            <w:r w:rsidR="001F1E12" w:rsidRPr="007C58E4">
              <w:rPr>
                <w:rStyle w:val="Hypertextovprepojenie"/>
                <w:noProof/>
              </w:rPr>
              <w:t>3.4</w:t>
            </w:r>
            <w:r w:rsidR="001F1E12" w:rsidRPr="007C58E4">
              <w:rPr>
                <w:rFonts w:asciiTheme="minorHAnsi" w:eastAsiaTheme="minorEastAsia" w:hAnsiTheme="minorHAnsi"/>
                <w:noProof/>
                <w:sz w:val="22"/>
              </w:rPr>
              <w:tab/>
            </w:r>
            <w:r w:rsidR="001F1E12" w:rsidRPr="007C58E4">
              <w:rPr>
                <w:rStyle w:val="Hypertextovprepojenie"/>
                <w:noProof/>
              </w:rPr>
              <w:t>Vyžiadanie dodatočných informácií</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_Toc423813590 \h </w:instrText>
            </w:r>
            <w:r w:rsidR="001F1E12" w:rsidRPr="007C58E4">
              <w:rPr>
                <w:noProof/>
                <w:webHidden/>
              </w:rPr>
            </w:r>
            <w:r w:rsidR="001F1E12" w:rsidRPr="007C58E4">
              <w:rPr>
                <w:noProof/>
                <w:webHidden/>
              </w:rPr>
              <w:fldChar w:fldCharType="separate"/>
            </w:r>
            <w:r w:rsidR="007C58E4">
              <w:rPr>
                <w:noProof/>
                <w:webHidden/>
              </w:rPr>
              <w:t>10</w:t>
            </w:r>
            <w:r w:rsidR="001F1E12" w:rsidRPr="007C58E4">
              <w:rPr>
                <w:noProof/>
                <w:webHidden/>
              </w:rPr>
              <w:fldChar w:fldCharType="end"/>
            </w:r>
          </w:hyperlink>
        </w:p>
        <w:p w:rsidR="001F1E12" w:rsidRPr="007C58E4" w:rsidRDefault="00E77AD4">
          <w:pPr>
            <w:pStyle w:val="Obsah1"/>
            <w:tabs>
              <w:tab w:val="left" w:pos="960"/>
              <w:tab w:val="right" w:leader="dot" w:pos="9398"/>
            </w:tabs>
            <w:rPr>
              <w:rFonts w:asciiTheme="minorHAnsi" w:eastAsiaTheme="minorEastAsia" w:hAnsiTheme="minorHAnsi"/>
              <w:noProof/>
              <w:sz w:val="22"/>
            </w:rPr>
          </w:pPr>
          <w:hyperlink w:anchor="_Toc423813591" w:history="1">
            <w:r w:rsidR="001F1E12" w:rsidRPr="007C58E4">
              <w:rPr>
                <w:rStyle w:val="Hypertextovprepojenie"/>
                <w:noProof/>
              </w:rPr>
              <w:t>4.</w:t>
            </w:r>
            <w:r w:rsidR="001F1E12" w:rsidRPr="007C58E4">
              <w:rPr>
                <w:rFonts w:asciiTheme="minorHAnsi" w:eastAsiaTheme="minorEastAsia" w:hAnsiTheme="minorHAnsi"/>
                <w:noProof/>
                <w:sz w:val="22"/>
              </w:rPr>
              <w:tab/>
            </w:r>
            <w:r w:rsidR="001F1E12" w:rsidRPr="007C58E4">
              <w:rPr>
                <w:rStyle w:val="Hypertextovprepojenie"/>
                <w:noProof/>
              </w:rPr>
              <w:t>Hodnotiace kritériá ŽoNFP</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_Toc423813591 \h </w:instrText>
            </w:r>
            <w:r w:rsidR="001F1E12" w:rsidRPr="007C58E4">
              <w:rPr>
                <w:noProof/>
                <w:webHidden/>
              </w:rPr>
            </w:r>
            <w:r w:rsidR="001F1E12" w:rsidRPr="007C58E4">
              <w:rPr>
                <w:noProof/>
                <w:webHidden/>
              </w:rPr>
              <w:fldChar w:fldCharType="separate"/>
            </w:r>
            <w:r w:rsidR="007C58E4">
              <w:rPr>
                <w:noProof/>
                <w:webHidden/>
              </w:rPr>
              <w:t>12</w:t>
            </w:r>
            <w:r w:rsidR="001F1E12" w:rsidRPr="007C58E4">
              <w:rPr>
                <w:noProof/>
                <w:webHidden/>
              </w:rPr>
              <w:fldChar w:fldCharType="end"/>
            </w:r>
          </w:hyperlink>
        </w:p>
        <w:p w:rsidR="001F1E12" w:rsidRPr="007C58E4" w:rsidRDefault="00E77AD4">
          <w:pPr>
            <w:pStyle w:val="Obsah1"/>
            <w:tabs>
              <w:tab w:val="left" w:pos="960"/>
              <w:tab w:val="right" w:leader="dot" w:pos="9398"/>
            </w:tabs>
            <w:rPr>
              <w:rFonts w:asciiTheme="minorHAnsi" w:eastAsiaTheme="minorEastAsia" w:hAnsiTheme="minorHAnsi"/>
              <w:noProof/>
              <w:sz w:val="22"/>
            </w:rPr>
          </w:pPr>
          <w:hyperlink w:anchor="_Toc423813592" w:history="1">
            <w:r w:rsidR="001F1E12" w:rsidRPr="007C58E4">
              <w:rPr>
                <w:rStyle w:val="Hypertextovprepojenie"/>
                <w:noProof/>
              </w:rPr>
              <w:t>5.</w:t>
            </w:r>
            <w:r w:rsidR="001F1E12" w:rsidRPr="007C58E4">
              <w:rPr>
                <w:rFonts w:asciiTheme="minorHAnsi" w:eastAsiaTheme="minorEastAsia" w:hAnsiTheme="minorHAnsi"/>
                <w:noProof/>
                <w:sz w:val="22"/>
              </w:rPr>
              <w:tab/>
            </w:r>
            <w:r w:rsidR="001F1E12" w:rsidRPr="007C58E4">
              <w:rPr>
                <w:rStyle w:val="Hypertextovprepojenie"/>
                <w:noProof/>
              </w:rPr>
              <w:t>Spôsob vyhodnotenia hodnotiacich kritérií</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_Toc423813592 \h </w:instrText>
            </w:r>
            <w:r w:rsidR="001F1E12" w:rsidRPr="007C58E4">
              <w:rPr>
                <w:noProof/>
                <w:webHidden/>
              </w:rPr>
            </w:r>
            <w:r w:rsidR="001F1E12" w:rsidRPr="007C58E4">
              <w:rPr>
                <w:noProof/>
                <w:webHidden/>
              </w:rPr>
              <w:fldChar w:fldCharType="separate"/>
            </w:r>
            <w:r w:rsidR="007C58E4">
              <w:rPr>
                <w:noProof/>
                <w:webHidden/>
              </w:rPr>
              <w:t>13</w:t>
            </w:r>
            <w:r w:rsidR="001F1E12" w:rsidRPr="007C58E4">
              <w:rPr>
                <w:noProof/>
                <w:webHidden/>
              </w:rPr>
              <w:fldChar w:fldCharType="end"/>
            </w:r>
          </w:hyperlink>
        </w:p>
        <w:p w:rsidR="001F1E12" w:rsidRPr="007C58E4" w:rsidRDefault="00E77AD4">
          <w:pPr>
            <w:pStyle w:val="Obsah1"/>
            <w:tabs>
              <w:tab w:val="left" w:pos="960"/>
              <w:tab w:val="right" w:leader="dot" w:pos="9398"/>
            </w:tabs>
            <w:rPr>
              <w:rFonts w:asciiTheme="minorHAnsi" w:eastAsiaTheme="minorEastAsia" w:hAnsiTheme="minorHAnsi"/>
              <w:noProof/>
              <w:sz w:val="22"/>
            </w:rPr>
          </w:pPr>
          <w:hyperlink w:anchor="_Toc423813593" w:history="1">
            <w:r w:rsidR="001F1E12" w:rsidRPr="007C58E4">
              <w:rPr>
                <w:rStyle w:val="Hypertextovprepojenie"/>
                <w:noProof/>
              </w:rPr>
              <w:t>6.</w:t>
            </w:r>
            <w:r w:rsidR="001F1E12" w:rsidRPr="007C58E4">
              <w:rPr>
                <w:rFonts w:asciiTheme="minorHAnsi" w:eastAsiaTheme="minorEastAsia" w:hAnsiTheme="minorHAnsi"/>
                <w:noProof/>
                <w:sz w:val="22"/>
              </w:rPr>
              <w:tab/>
            </w:r>
            <w:r w:rsidR="001F1E12" w:rsidRPr="007C58E4">
              <w:rPr>
                <w:rStyle w:val="Hypertextovprepojenie"/>
                <w:noProof/>
              </w:rPr>
              <w:t>Postupy odborného hodnotenia</w:t>
            </w:r>
            <w:r w:rsidR="001F1E12" w:rsidRPr="007C58E4">
              <w:rPr>
                <w:noProof/>
                <w:webHidden/>
              </w:rPr>
              <w:tab/>
            </w:r>
            <w:r w:rsidR="001F1E12" w:rsidRPr="007C58E4">
              <w:rPr>
                <w:noProof/>
                <w:webHidden/>
              </w:rPr>
              <w:fldChar w:fldCharType="begin"/>
            </w:r>
            <w:r w:rsidR="001F1E12" w:rsidRPr="007C58E4">
              <w:rPr>
                <w:noProof/>
                <w:webHidden/>
              </w:rPr>
              <w:instrText xml:space="preserve"> PAGEREF _Toc423813593 \h </w:instrText>
            </w:r>
            <w:r w:rsidR="001F1E12" w:rsidRPr="007C58E4">
              <w:rPr>
                <w:noProof/>
                <w:webHidden/>
              </w:rPr>
            </w:r>
            <w:r w:rsidR="001F1E12" w:rsidRPr="007C58E4">
              <w:rPr>
                <w:noProof/>
                <w:webHidden/>
              </w:rPr>
              <w:fldChar w:fldCharType="separate"/>
            </w:r>
            <w:r w:rsidR="007C58E4">
              <w:rPr>
                <w:noProof/>
                <w:webHidden/>
              </w:rPr>
              <w:t>14</w:t>
            </w:r>
            <w:r w:rsidR="001F1E12" w:rsidRPr="007C58E4">
              <w:rPr>
                <w:noProof/>
                <w:webHidden/>
              </w:rPr>
              <w:fldChar w:fldCharType="end"/>
            </w:r>
          </w:hyperlink>
        </w:p>
        <w:p w:rsidR="00651D82" w:rsidRPr="007C58E4" w:rsidRDefault="00A12151" w:rsidP="00EC2008">
          <w:pPr>
            <w:pStyle w:val="Obsah1"/>
            <w:tabs>
              <w:tab w:val="left" w:pos="960"/>
              <w:tab w:val="right" w:leader="dot" w:pos="9060"/>
            </w:tabs>
          </w:pPr>
          <w:r w:rsidRPr="007C58E4">
            <w:rPr>
              <w:b/>
              <w:bCs/>
              <w:noProof/>
            </w:rPr>
            <w:fldChar w:fldCharType="end"/>
          </w:r>
        </w:p>
      </w:sdtContent>
    </w:sdt>
    <w:p w:rsidR="006E3283" w:rsidRPr="007C58E4" w:rsidRDefault="00BB5E7C" w:rsidP="00BB5E7C">
      <w:pPr>
        <w:spacing w:line="240" w:lineRule="auto"/>
        <w:ind w:left="0" w:firstLine="0"/>
        <w:rPr>
          <w:rFonts w:ascii="Arial Narrow" w:hAnsi="Arial Narrow" w:cs="Times New Roman"/>
          <w:b/>
          <w:color w:val="1F497D"/>
          <w:sz w:val="24"/>
          <w:szCs w:val="24"/>
        </w:rPr>
      </w:pPr>
      <w:r w:rsidRPr="007C58E4">
        <w:rPr>
          <w:rFonts w:ascii="Arial Narrow" w:hAnsi="Arial Narrow" w:cs="Times New Roman"/>
          <w:b/>
          <w:color w:val="1F497D"/>
          <w:sz w:val="24"/>
          <w:szCs w:val="24"/>
        </w:rPr>
        <w:t>Zoznam príloh</w:t>
      </w:r>
    </w:p>
    <w:p w:rsidR="007B3DA5" w:rsidRPr="007C58E4" w:rsidRDefault="006E3283" w:rsidP="00BB5E7C">
      <w:pPr>
        <w:pStyle w:val="BodyText1"/>
        <w:tabs>
          <w:tab w:val="left" w:pos="1134"/>
        </w:tabs>
        <w:spacing w:after="0" w:line="276" w:lineRule="auto"/>
        <w:rPr>
          <w:lang w:val="sk-SK" w:eastAsia="sk-SK"/>
        </w:rPr>
      </w:pPr>
      <w:r w:rsidRPr="007C58E4">
        <w:rPr>
          <w:lang w:val="sk-SK"/>
        </w:rPr>
        <w:t>Príloha 1:</w:t>
      </w:r>
      <w:r w:rsidRPr="007C58E4">
        <w:rPr>
          <w:b/>
          <w:lang w:val="sk-SK"/>
        </w:rPr>
        <w:t xml:space="preserve"> </w:t>
      </w:r>
      <w:r w:rsidR="007B3DA5" w:rsidRPr="007C58E4">
        <w:rPr>
          <w:b/>
          <w:lang w:val="sk-SK"/>
        </w:rPr>
        <w:tab/>
      </w:r>
      <w:r w:rsidRPr="007C58E4">
        <w:rPr>
          <w:lang w:val="sk-SK" w:eastAsia="sk-SK"/>
        </w:rPr>
        <w:t xml:space="preserve">Sumarizačný prehľad hodnotiacich kritérií pre </w:t>
      </w:r>
      <w:r w:rsidR="007B3DA5" w:rsidRPr="007C58E4">
        <w:rPr>
          <w:lang w:val="sk-SK" w:eastAsia="sk-SK"/>
        </w:rPr>
        <w:t>fázované</w:t>
      </w:r>
      <w:r w:rsidRPr="007C58E4">
        <w:rPr>
          <w:lang w:val="sk-SK" w:eastAsia="sk-SK"/>
        </w:rPr>
        <w:t xml:space="preserve"> projekty </w:t>
      </w:r>
    </w:p>
    <w:p w:rsidR="006E3283" w:rsidRPr="007C58E4" w:rsidRDefault="009974B5" w:rsidP="00BB5E7C">
      <w:pPr>
        <w:pStyle w:val="BodyText1"/>
        <w:tabs>
          <w:tab w:val="left" w:pos="1134"/>
        </w:tabs>
        <w:spacing w:after="0" w:line="276" w:lineRule="auto"/>
        <w:rPr>
          <w:lang w:val="sk-SK" w:eastAsia="sk-SK"/>
        </w:rPr>
      </w:pPr>
      <w:r w:rsidRPr="007C58E4">
        <w:rPr>
          <w:lang w:val="sk-SK" w:eastAsia="sk-SK"/>
        </w:rPr>
        <w:t>Príloha 2</w:t>
      </w:r>
      <w:r w:rsidR="006E3283" w:rsidRPr="007C58E4">
        <w:rPr>
          <w:lang w:val="sk-SK" w:eastAsia="sk-SK"/>
        </w:rPr>
        <w:t xml:space="preserve">: </w:t>
      </w:r>
      <w:r w:rsidR="007B3DA5" w:rsidRPr="007C58E4">
        <w:rPr>
          <w:lang w:val="sk-SK" w:eastAsia="sk-SK"/>
        </w:rPr>
        <w:tab/>
      </w:r>
      <w:r w:rsidR="006E3283" w:rsidRPr="007C58E4">
        <w:rPr>
          <w:lang w:val="sk-SK" w:eastAsia="sk-SK"/>
        </w:rPr>
        <w:t>Hodnotiaci hárok</w:t>
      </w:r>
    </w:p>
    <w:p w:rsidR="00D11000" w:rsidRPr="007C58E4" w:rsidRDefault="00DE6782" w:rsidP="00BB5E7C">
      <w:pPr>
        <w:pStyle w:val="BodyText1"/>
        <w:tabs>
          <w:tab w:val="left" w:pos="1134"/>
        </w:tabs>
        <w:spacing w:after="0" w:line="276" w:lineRule="auto"/>
        <w:rPr>
          <w:lang w:val="sk-SK" w:eastAsia="sk-SK"/>
        </w:rPr>
      </w:pPr>
      <w:r w:rsidRPr="007C58E4">
        <w:rPr>
          <w:lang w:val="sk-SK" w:eastAsia="sk-SK"/>
        </w:rPr>
        <w:t>Prílo</w:t>
      </w:r>
      <w:r w:rsidR="00D11000" w:rsidRPr="007C58E4">
        <w:rPr>
          <w:lang w:val="sk-SK" w:eastAsia="sk-SK"/>
        </w:rPr>
        <w:t>ha 3:</w:t>
      </w:r>
      <w:r w:rsidR="00F027DF" w:rsidRPr="007C58E4">
        <w:rPr>
          <w:lang w:val="sk-SK" w:eastAsia="sk-SK"/>
        </w:rPr>
        <w:t xml:space="preserve"> </w:t>
      </w:r>
      <w:r w:rsidR="007B3DA5" w:rsidRPr="007C58E4">
        <w:rPr>
          <w:lang w:val="sk-SK" w:eastAsia="sk-SK"/>
        </w:rPr>
        <w:tab/>
      </w:r>
      <w:r w:rsidR="00700A91" w:rsidRPr="007C58E4">
        <w:rPr>
          <w:lang w:val="sk-SK" w:eastAsia="sk-SK"/>
        </w:rPr>
        <w:t xml:space="preserve">Menovací </w:t>
      </w:r>
      <w:r w:rsidRPr="007C58E4">
        <w:rPr>
          <w:lang w:val="sk-SK" w:eastAsia="sk-SK"/>
        </w:rPr>
        <w:t>dekrét</w:t>
      </w:r>
    </w:p>
    <w:p w:rsidR="006C5C26" w:rsidRPr="007C58E4" w:rsidRDefault="00DE6782" w:rsidP="00BB5E7C">
      <w:pPr>
        <w:pStyle w:val="BodyText1"/>
        <w:tabs>
          <w:tab w:val="left" w:pos="1134"/>
        </w:tabs>
        <w:spacing w:after="0" w:line="276" w:lineRule="auto"/>
        <w:rPr>
          <w:lang w:val="sk-SK" w:eastAsia="sk-SK"/>
        </w:rPr>
      </w:pPr>
      <w:r w:rsidRPr="007C58E4">
        <w:rPr>
          <w:lang w:val="sk-SK" w:eastAsia="sk-SK"/>
        </w:rPr>
        <w:t>Prílo</w:t>
      </w:r>
      <w:r w:rsidR="006C5C26" w:rsidRPr="007C58E4">
        <w:rPr>
          <w:lang w:val="sk-SK" w:eastAsia="sk-SK"/>
        </w:rPr>
        <w:t>ha 4:</w:t>
      </w:r>
      <w:r w:rsidRPr="007C58E4">
        <w:rPr>
          <w:lang w:val="sk-SK" w:eastAsia="sk-SK"/>
        </w:rPr>
        <w:t xml:space="preserve"> </w:t>
      </w:r>
      <w:r w:rsidR="007B3DA5" w:rsidRPr="007C58E4">
        <w:rPr>
          <w:lang w:val="sk-SK" w:eastAsia="sk-SK"/>
        </w:rPr>
        <w:tab/>
      </w:r>
      <w:r w:rsidRPr="007C58E4">
        <w:rPr>
          <w:lang w:val="sk-SK" w:eastAsia="sk-SK"/>
        </w:rPr>
        <w:t>Odvolávací dekrét</w:t>
      </w:r>
    </w:p>
    <w:p w:rsidR="006C5C26" w:rsidRPr="007C58E4" w:rsidRDefault="00DE6782" w:rsidP="00BB5E7C">
      <w:pPr>
        <w:pStyle w:val="BodyText1"/>
        <w:tabs>
          <w:tab w:val="left" w:pos="1134"/>
        </w:tabs>
        <w:spacing w:after="0" w:line="276" w:lineRule="auto"/>
        <w:rPr>
          <w:lang w:val="sk-SK"/>
        </w:rPr>
      </w:pPr>
      <w:r w:rsidRPr="007C58E4">
        <w:rPr>
          <w:lang w:val="sk-SK" w:eastAsia="sk-SK"/>
        </w:rPr>
        <w:t>Prílo</w:t>
      </w:r>
      <w:r w:rsidR="006C5C26" w:rsidRPr="007C58E4">
        <w:rPr>
          <w:lang w:val="sk-SK" w:eastAsia="sk-SK"/>
        </w:rPr>
        <w:t>ha 5:</w:t>
      </w:r>
      <w:r w:rsidR="007B3DA5" w:rsidRPr="007C58E4">
        <w:rPr>
          <w:lang w:val="sk-SK" w:eastAsia="sk-SK"/>
        </w:rPr>
        <w:tab/>
      </w:r>
      <w:r w:rsidRPr="007C58E4">
        <w:rPr>
          <w:lang w:val="sk-SK" w:eastAsia="sk-SK"/>
        </w:rPr>
        <w:t>Oznámenie o vyradení z databázy odborných hodnotiteľov</w:t>
      </w:r>
    </w:p>
    <w:p w:rsidR="006C5C26" w:rsidRPr="007C58E4" w:rsidRDefault="00DE6782" w:rsidP="00BB5E7C">
      <w:pPr>
        <w:pStyle w:val="BodyText1"/>
        <w:tabs>
          <w:tab w:val="left" w:pos="1134"/>
        </w:tabs>
        <w:spacing w:after="0" w:line="276" w:lineRule="auto"/>
        <w:rPr>
          <w:lang w:val="sk-SK" w:eastAsia="sk-SK"/>
        </w:rPr>
      </w:pPr>
      <w:r w:rsidRPr="007C58E4">
        <w:rPr>
          <w:lang w:val="sk-SK" w:eastAsia="sk-SK"/>
        </w:rPr>
        <w:t>Prílo</w:t>
      </w:r>
      <w:r w:rsidR="006C5C26" w:rsidRPr="007C58E4">
        <w:rPr>
          <w:lang w:val="sk-SK" w:eastAsia="sk-SK"/>
        </w:rPr>
        <w:t>ha 6:</w:t>
      </w:r>
      <w:r w:rsidRPr="007C58E4">
        <w:rPr>
          <w:lang w:val="sk-SK" w:eastAsia="sk-SK"/>
        </w:rPr>
        <w:t xml:space="preserve"> </w:t>
      </w:r>
      <w:r w:rsidR="007B3DA5" w:rsidRPr="007C58E4">
        <w:rPr>
          <w:lang w:val="sk-SK" w:eastAsia="sk-SK"/>
        </w:rPr>
        <w:tab/>
      </w:r>
      <w:r w:rsidRPr="007C58E4">
        <w:rPr>
          <w:lang w:val="sk-SK"/>
        </w:rPr>
        <w:t>Čestné vyhlásenie o nestrannosti, zachovaní dôvernosti informácií a vylúčení zaujatosti</w:t>
      </w:r>
    </w:p>
    <w:p w:rsidR="006C5C26" w:rsidRPr="007C58E4" w:rsidRDefault="006C5C26" w:rsidP="00BB5E7C">
      <w:pPr>
        <w:pStyle w:val="BodyText1"/>
        <w:tabs>
          <w:tab w:val="left" w:pos="1134"/>
        </w:tabs>
        <w:spacing w:after="0" w:line="276" w:lineRule="auto"/>
        <w:ind w:left="1134" w:hanging="1134"/>
        <w:jc w:val="left"/>
        <w:rPr>
          <w:rFonts w:cs="Calibri"/>
          <w:lang w:val="sk-SK"/>
        </w:rPr>
      </w:pPr>
      <w:r w:rsidRPr="007C58E4">
        <w:rPr>
          <w:rFonts w:cs="Calibri"/>
          <w:lang w:val="sk-SK" w:eastAsia="sk-SK"/>
        </w:rPr>
        <w:t>Príloha 7:</w:t>
      </w:r>
      <w:r w:rsidR="00D11000" w:rsidRPr="007C58E4">
        <w:rPr>
          <w:rFonts w:cs="Calibri"/>
          <w:lang w:val="sk-SK" w:eastAsia="sk-SK"/>
        </w:rPr>
        <w:t xml:space="preserve"> </w:t>
      </w:r>
      <w:r w:rsidR="007B3DA5" w:rsidRPr="007C58E4">
        <w:rPr>
          <w:rFonts w:cs="Calibri"/>
          <w:lang w:val="sk-SK" w:eastAsia="sk-SK"/>
        </w:rPr>
        <w:tab/>
      </w:r>
      <w:r w:rsidR="00D11000" w:rsidRPr="007C58E4">
        <w:rPr>
          <w:rFonts w:cs="Calibri"/>
          <w:lang w:val="sk-SK"/>
        </w:rPr>
        <w:t>Prehľad špecifických cieľov, očakávaných výsledkov a ukazovateľov vrátane ich relevancie k Horizontálnym princípom</w:t>
      </w:r>
      <w:r w:rsidR="00DE6782" w:rsidRPr="007C58E4">
        <w:rPr>
          <w:rFonts w:cs="Calibri"/>
          <w:lang w:val="sk-SK"/>
        </w:rPr>
        <w:t xml:space="preserve"> </w:t>
      </w:r>
    </w:p>
    <w:p w:rsidR="00DE6782" w:rsidRPr="007C58E4" w:rsidRDefault="00DE6782" w:rsidP="00BB5E7C">
      <w:pPr>
        <w:pStyle w:val="BodyText1"/>
        <w:tabs>
          <w:tab w:val="left" w:pos="1134"/>
        </w:tabs>
        <w:spacing w:after="0" w:line="276" w:lineRule="auto"/>
        <w:rPr>
          <w:lang w:val="sk-SK" w:eastAsia="sk-SK"/>
        </w:rPr>
      </w:pPr>
      <w:r w:rsidRPr="007C58E4">
        <w:rPr>
          <w:lang w:val="sk-SK" w:eastAsia="sk-SK"/>
        </w:rPr>
        <w:t xml:space="preserve">Príloha 8: </w:t>
      </w:r>
      <w:r w:rsidR="007B3DA5" w:rsidRPr="007C58E4">
        <w:rPr>
          <w:lang w:val="sk-SK" w:eastAsia="sk-SK"/>
        </w:rPr>
        <w:tab/>
      </w:r>
      <w:r w:rsidRPr="007C58E4">
        <w:rPr>
          <w:lang w:val="sk-SK" w:eastAsia="sk-SK"/>
        </w:rPr>
        <w:t>Upozornenie o vylúčení</w:t>
      </w:r>
    </w:p>
    <w:p w:rsidR="00DE6782" w:rsidRPr="007C58E4" w:rsidRDefault="00DE6782" w:rsidP="00BB5E7C">
      <w:pPr>
        <w:pStyle w:val="BodyText1"/>
        <w:tabs>
          <w:tab w:val="left" w:pos="1134"/>
        </w:tabs>
        <w:spacing w:after="0" w:line="276" w:lineRule="auto"/>
        <w:rPr>
          <w:lang w:val="sk-SK" w:eastAsia="sk-SK"/>
        </w:rPr>
      </w:pPr>
      <w:r w:rsidRPr="007C58E4">
        <w:rPr>
          <w:lang w:val="sk-SK" w:eastAsia="sk-SK"/>
        </w:rPr>
        <w:t>Príloha 9:</w:t>
      </w:r>
      <w:r w:rsidR="007B3DA5" w:rsidRPr="007C58E4">
        <w:rPr>
          <w:lang w:val="sk-SK" w:eastAsia="sk-SK"/>
        </w:rPr>
        <w:tab/>
      </w:r>
      <w:r w:rsidRPr="007C58E4">
        <w:rPr>
          <w:lang w:val="sk-SK" w:eastAsia="sk-SK"/>
        </w:rPr>
        <w:t>Čestné vyhlásenie odborného hodnotiteľa o poučení</w:t>
      </w:r>
    </w:p>
    <w:p w:rsidR="00DE6782" w:rsidRPr="007C58E4" w:rsidRDefault="00DE6782" w:rsidP="00BB5E7C">
      <w:pPr>
        <w:pStyle w:val="BodyText1"/>
        <w:tabs>
          <w:tab w:val="left" w:pos="1134"/>
        </w:tabs>
        <w:spacing w:after="0" w:line="276" w:lineRule="auto"/>
        <w:rPr>
          <w:lang w:val="sk-SK" w:eastAsia="sk-SK"/>
        </w:rPr>
      </w:pPr>
      <w:r w:rsidRPr="007C58E4">
        <w:rPr>
          <w:lang w:val="sk-SK" w:eastAsia="sk-SK"/>
        </w:rPr>
        <w:t xml:space="preserve">Príloha 10: </w:t>
      </w:r>
      <w:r w:rsidR="007B3DA5" w:rsidRPr="007C58E4">
        <w:rPr>
          <w:lang w:val="sk-SK" w:eastAsia="sk-SK"/>
        </w:rPr>
        <w:tab/>
      </w:r>
      <w:r w:rsidR="00D8028D" w:rsidRPr="007C58E4">
        <w:rPr>
          <w:lang w:val="sk-SK" w:eastAsia="sk-SK"/>
        </w:rPr>
        <w:t>Čestné vyhlásenie partnera o poučení</w:t>
      </w:r>
    </w:p>
    <w:p w:rsidR="006C5C26" w:rsidRPr="007C58E4" w:rsidRDefault="009559B0" w:rsidP="00BB5E7C">
      <w:pPr>
        <w:pStyle w:val="BodyText1"/>
        <w:tabs>
          <w:tab w:val="left" w:pos="1134"/>
        </w:tabs>
        <w:spacing w:after="0" w:line="276" w:lineRule="auto"/>
        <w:rPr>
          <w:lang w:val="sk-SK"/>
        </w:rPr>
      </w:pPr>
      <w:r w:rsidRPr="007C58E4">
        <w:rPr>
          <w:lang w:val="sk-SK" w:eastAsia="sk-SK"/>
        </w:rPr>
        <w:t xml:space="preserve">Príloha 11: </w:t>
      </w:r>
      <w:r w:rsidR="007B3DA5" w:rsidRPr="007C58E4">
        <w:rPr>
          <w:lang w:val="sk-SK" w:eastAsia="sk-SK"/>
        </w:rPr>
        <w:tab/>
      </w:r>
      <w:r w:rsidRPr="007C58E4">
        <w:rPr>
          <w:lang w:val="sk-SK"/>
        </w:rPr>
        <w:t>V</w:t>
      </w:r>
      <w:r w:rsidR="000C28E8" w:rsidRPr="007C58E4">
        <w:rPr>
          <w:lang w:val="sk-SK"/>
        </w:rPr>
        <w:t>ýzva</w:t>
      </w:r>
      <w:r w:rsidRPr="007C58E4">
        <w:rPr>
          <w:lang w:val="sk-SK"/>
        </w:rPr>
        <w:t xml:space="preserve"> na doplnenie </w:t>
      </w:r>
      <w:r w:rsidR="007B3DA5" w:rsidRPr="007C58E4">
        <w:rPr>
          <w:lang w:val="sk-SK"/>
        </w:rPr>
        <w:t>ŽoNFP</w:t>
      </w:r>
    </w:p>
    <w:p w:rsidR="004A51E9" w:rsidRPr="007C58E4" w:rsidRDefault="004A51E9" w:rsidP="004A51E9">
      <w:pPr>
        <w:pStyle w:val="Nadpis1"/>
        <w:numPr>
          <w:ilvl w:val="0"/>
          <w:numId w:val="0"/>
        </w:numPr>
        <w:ind w:left="360" w:hanging="360"/>
        <w:rPr>
          <w:rStyle w:val="Nadpis1Char"/>
        </w:rPr>
      </w:pPr>
      <w:bookmarkStart w:id="2" w:name="_Toc423813578"/>
      <w:r w:rsidRPr="007C58E4">
        <w:rPr>
          <w:rStyle w:val="Nadpis1Char"/>
        </w:rPr>
        <w:lastRenderedPageBreak/>
        <w:t>Zoznam použitých skratiek</w:t>
      </w:r>
      <w:bookmarkEnd w:id="2"/>
    </w:p>
    <w:p w:rsidR="00BB1534" w:rsidRPr="007C58E4" w:rsidRDefault="00BB1534" w:rsidP="00BB1534">
      <w:pPr>
        <w:pStyle w:val="BodyText1"/>
        <w:spacing w:before="0" w:after="60"/>
        <w:rPr>
          <w:lang w:val="sk-SK"/>
        </w:rPr>
      </w:pPr>
    </w:p>
    <w:p w:rsidR="00080CFF" w:rsidRPr="007C58E4" w:rsidRDefault="00080CFF" w:rsidP="00BB1534">
      <w:pPr>
        <w:pStyle w:val="BodyText1"/>
        <w:spacing w:before="0" w:after="60"/>
        <w:rPr>
          <w:lang w:val="sk-SK"/>
        </w:rPr>
      </w:pPr>
      <w:r w:rsidRPr="007C58E4">
        <w:rPr>
          <w:lang w:val="sk-SK"/>
        </w:rPr>
        <w:t>CBA</w:t>
      </w:r>
      <w:r w:rsidRPr="007C58E4">
        <w:rPr>
          <w:lang w:val="sk-SK"/>
        </w:rPr>
        <w:tab/>
      </w:r>
      <w:r w:rsidRPr="007C58E4">
        <w:rPr>
          <w:lang w:val="sk-SK"/>
        </w:rPr>
        <w:tab/>
      </w:r>
      <w:r w:rsidRPr="007C58E4">
        <w:rPr>
          <w:lang w:val="sk-SK"/>
        </w:rPr>
        <w:tab/>
        <w:t xml:space="preserve">analýza nákladov a </w:t>
      </w:r>
      <w:r w:rsidR="0078757C" w:rsidRPr="007C58E4">
        <w:rPr>
          <w:lang w:val="sk-SK"/>
        </w:rPr>
        <w:t>prínosov projektu</w:t>
      </w:r>
      <w:r w:rsidRPr="007C58E4">
        <w:rPr>
          <w:lang w:val="sk-SK"/>
        </w:rPr>
        <w:t xml:space="preserve"> (Cost-Benefit Analysis)</w:t>
      </w:r>
    </w:p>
    <w:p w:rsidR="00080CFF" w:rsidRPr="007C58E4" w:rsidRDefault="00080CFF" w:rsidP="00BB1534">
      <w:pPr>
        <w:pStyle w:val="BodyText1"/>
        <w:spacing w:before="0" w:after="60"/>
        <w:rPr>
          <w:lang w:val="sk-SK"/>
        </w:rPr>
      </w:pPr>
      <w:r w:rsidRPr="007C58E4">
        <w:rPr>
          <w:lang w:val="sk-SK"/>
        </w:rPr>
        <w:t>CF</w:t>
      </w:r>
      <w:r w:rsidRPr="007C58E4">
        <w:rPr>
          <w:lang w:val="sk-SK"/>
        </w:rPr>
        <w:tab/>
      </w:r>
      <w:r w:rsidRPr="007C58E4">
        <w:rPr>
          <w:lang w:val="sk-SK"/>
        </w:rPr>
        <w:tab/>
      </w:r>
      <w:r w:rsidRPr="007C58E4">
        <w:rPr>
          <w:lang w:val="sk-SK"/>
        </w:rPr>
        <w:tab/>
        <w:t>finančný tok (Cash flow)</w:t>
      </w:r>
    </w:p>
    <w:p w:rsidR="006C5C26" w:rsidRPr="007C58E4" w:rsidRDefault="00002987" w:rsidP="00BB1534">
      <w:pPr>
        <w:pStyle w:val="BodyText1"/>
        <w:spacing w:before="0" w:after="60"/>
        <w:rPr>
          <w:lang w:val="sk-SK"/>
        </w:rPr>
      </w:pPr>
      <w:r w:rsidRPr="007C58E4">
        <w:rPr>
          <w:lang w:val="sk-SK"/>
        </w:rPr>
        <w:t>CKO</w:t>
      </w:r>
      <w:r w:rsidRPr="007C58E4">
        <w:rPr>
          <w:lang w:val="sk-SK"/>
        </w:rPr>
        <w:tab/>
      </w:r>
      <w:r w:rsidRPr="007C58E4">
        <w:rPr>
          <w:lang w:val="sk-SK"/>
        </w:rPr>
        <w:tab/>
      </w:r>
      <w:r w:rsidRPr="007C58E4">
        <w:rPr>
          <w:lang w:val="sk-SK"/>
        </w:rPr>
        <w:tab/>
        <w:t>Centrálny koordinačný orgán</w:t>
      </w:r>
    </w:p>
    <w:p w:rsidR="00080CFF" w:rsidRPr="007C58E4" w:rsidRDefault="00080CFF" w:rsidP="00BB1534">
      <w:pPr>
        <w:pStyle w:val="BodyText1"/>
        <w:spacing w:before="0" w:after="60"/>
        <w:rPr>
          <w:lang w:val="sk-SK"/>
        </w:rPr>
      </w:pPr>
      <w:r w:rsidRPr="007C58E4">
        <w:rPr>
          <w:lang w:val="sk-SK"/>
        </w:rPr>
        <w:t>Emisie CO2</w:t>
      </w:r>
      <w:r w:rsidRPr="007C58E4">
        <w:rPr>
          <w:lang w:val="sk-SK"/>
        </w:rPr>
        <w:tab/>
      </w:r>
      <w:r w:rsidRPr="007C58E4">
        <w:rPr>
          <w:lang w:val="sk-SK"/>
        </w:rPr>
        <w:tab/>
        <w:t>emisie oxidu uhličitého</w:t>
      </w:r>
    </w:p>
    <w:p w:rsidR="00080CFF" w:rsidRPr="007C58E4" w:rsidRDefault="00080CFF" w:rsidP="00BB1534">
      <w:pPr>
        <w:pStyle w:val="BodyText1"/>
        <w:spacing w:before="0" w:after="60"/>
        <w:rPr>
          <w:lang w:val="sk-SK"/>
        </w:rPr>
      </w:pPr>
      <w:r w:rsidRPr="007C58E4">
        <w:rPr>
          <w:lang w:val="sk-SK"/>
        </w:rPr>
        <w:t>Emisie NO2</w:t>
      </w:r>
      <w:r w:rsidRPr="007C58E4">
        <w:rPr>
          <w:lang w:val="sk-SK"/>
        </w:rPr>
        <w:tab/>
      </w:r>
      <w:r w:rsidRPr="007C58E4">
        <w:rPr>
          <w:lang w:val="sk-SK"/>
        </w:rPr>
        <w:tab/>
        <w:t>emisie oxidu dusičitého</w:t>
      </w:r>
    </w:p>
    <w:p w:rsidR="00080CFF" w:rsidRPr="007C58E4" w:rsidRDefault="00080CFF" w:rsidP="00BB1534">
      <w:pPr>
        <w:pStyle w:val="BodyText1"/>
        <w:spacing w:before="0" w:after="60"/>
        <w:rPr>
          <w:lang w:val="sk-SK"/>
        </w:rPr>
      </w:pPr>
      <w:r w:rsidRPr="007C58E4">
        <w:rPr>
          <w:lang w:val="sk-SK"/>
        </w:rPr>
        <w:t>Emisie PM10</w:t>
      </w:r>
      <w:r w:rsidRPr="007C58E4">
        <w:rPr>
          <w:lang w:val="sk-SK"/>
        </w:rPr>
        <w:tab/>
      </w:r>
      <w:r w:rsidRPr="007C58E4">
        <w:rPr>
          <w:lang w:val="sk-SK"/>
        </w:rPr>
        <w:tab/>
        <w:t>emisie pevných častíc</w:t>
      </w:r>
    </w:p>
    <w:p w:rsidR="00080CFF" w:rsidRPr="007C58E4" w:rsidRDefault="00080CFF" w:rsidP="00BB1534">
      <w:pPr>
        <w:pStyle w:val="BodyText1"/>
        <w:spacing w:before="0" w:after="60"/>
        <w:rPr>
          <w:lang w:val="sk-SK"/>
        </w:rPr>
      </w:pPr>
      <w:r w:rsidRPr="007C58E4">
        <w:rPr>
          <w:lang w:val="sk-SK"/>
        </w:rPr>
        <w:t xml:space="preserve">ETCS </w:t>
      </w:r>
      <w:r w:rsidRPr="007C58E4">
        <w:rPr>
          <w:lang w:val="sk-SK"/>
        </w:rPr>
        <w:tab/>
      </w:r>
      <w:r w:rsidRPr="007C58E4">
        <w:rPr>
          <w:lang w:val="sk-SK"/>
        </w:rPr>
        <w:tab/>
      </w:r>
      <w:r w:rsidRPr="007C58E4">
        <w:rPr>
          <w:lang w:val="sk-SK"/>
        </w:rPr>
        <w:tab/>
        <w:t>európsky vlakový zabezpečovací systém (European Train Control System)</w:t>
      </w:r>
    </w:p>
    <w:p w:rsidR="00080CFF" w:rsidRPr="007C58E4" w:rsidRDefault="00080CFF" w:rsidP="00BB1534">
      <w:pPr>
        <w:pStyle w:val="BodyText1"/>
        <w:spacing w:before="0" w:after="60"/>
        <w:rPr>
          <w:lang w:val="sk-SK"/>
        </w:rPr>
      </w:pPr>
      <w:r w:rsidRPr="007C58E4">
        <w:rPr>
          <w:lang w:val="sk-SK"/>
        </w:rPr>
        <w:t>EŠIF</w:t>
      </w:r>
      <w:r w:rsidRPr="007C58E4">
        <w:rPr>
          <w:lang w:val="sk-SK"/>
        </w:rPr>
        <w:tab/>
      </w:r>
      <w:r w:rsidRPr="007C58E4">
        <w:rPr>
          <w:lang w:val="sk-SK"/>
        </w:rPr>
        <w:tab/>
      </w:r>
      <w:r w:rsidRPr="007C58E4">
        <w:rPr>
          <w:lang w:val="sk-SK"/>
        </w:rPr>
        <w:tab/>
      </w:r>
      <w:r w:rsidR="004A51E9" w:rsidRPr="007C58E4">
        <w:rPr>
          <w:lang w:val="sk-SK"/>
        </w:rPr>
        <w:t>e</w:t>
      </w:r>
      <w:r w:rsidRPr="007C58E4">
        <w:rPr>
          <w:lang w:val="sk-SK"/>
        </w:rPr>
        <w:t>urópske štrukturálne a investičné fondy</w:t>
      </w:r>
    </w:p>
    <w:p w:rsidR="00080CFF" w:rsidRPr="007C58E4" w:rsidRDefault="00080CFF" w:rsidP="00BB1534">
      <w:pPr>
        <w:pStyle w:val="BodyText1"/>
        <w:spacing w:before="0" w:after="60"/>
        <w:rPr>
          <w:lang w:val="sk-SK"/>
        </w:rPr>
      </w:pPr>
      <w:r w:rsidRPr="007C58E4">
        <w:rPr>
          <w:lang w:val="sk-SK"/>
        </w:rPr>
        <w:t>EÚ</w:t>
      </w:r>
      <w:r w:rsidRPr="007C58E4">
        <w:rPr>
          <w:lang w:val="sk-SK"/>
        </w:rPr>
        <w:tab/>
      </w:r>
      <w:r w:rsidRPr="007C58E4">
        <w:rPr>
          <w:lang w:val="sk-SK"/>
        </w:rPr>
        <w:tab/>
      </w:r>
      <w:r w:rsidRPr="007C58E4">
        <w:rPr>
          <w:lang w:val="sk-SK"/>
        </w:rPr>
        <w:tab/>
        <w:t>Európska únia</w:t>
      </w:r>
    </w:p>
    <w:p w:rsidR="00080CFF" w:rsidRPr="007C58E4" w:rsidRDefault="00080CFF" w:rsidP="00BB1534">
      <w:pPr>
        <w:pStyle w:val="BodyText1"/>
        <w:spacing w:before="0" w:after="60"/>
        <w:ind w:left="2124" w:hanging="2124"/>
        <w:rPr>
          <w:lang w:val="sk-SK"/>
        </w:rPr>
      </w:pPr>
      <w:r w:rsidRPr="007C58E4">
        <w:rPr>
          <w:lang w:val="sk-SK"/>
        </w:rPr>
        <w:t xml:space="preserve">GSM-R </w:t>
      </w:r>
      <w:r w:rsidRPr="007C58E4">
        <w:rPr>
          <w:lang w:val="sk-SK"/>
        </w:rPr>
        <w:tab/>
        <w:t>globálny systém mobilných komunikácií pre železnice (Global System for Mobile Communications – Railway)</w:t>
      </w:r>
    </w:p>
    <w:p w:rsidR="00080CFF" w:rsidRPr="007C58E4" w:rsidRDefault="00080CFF" w:rsidP="00BB1534">
      <w:pPr>
        <w:pStyle w:val="BodyText1"/>
        <w:spacing w:before="0" w:after="60"/>
        <w:rPr>
          <w:lang w:val="sk-SK"/>
        </w:rPr>
      </w:pPr>
      <w:r w:rsidRPr="007C58E4">
        <w:rPr>
          <w:lang w:val="sk-SK"/>
        </w:rPr>
        <w:t>MHD</w:t>
      </w:r>
      <w:r w:rsidRPr="007C58E4">
        <w:rPr>
          <w:lang w:val="sk-SK"/>
        </w:rPr>
        <w:tab/>
      </w:r>
      <w:r w:rsidRPr="007C58E4">
        <w:rPr>
          <w:lang w:val="sk-SK"/>
        </w:rPr>
        <w:tab/>
      </w:r>
      <w:r w:rsidRPr="007C58E4">
        <w:rPr>
          <w:lang w:val="sk-SK"/>
        </w:rPr>
        <w:tab/>
        <w:t>mestská hromadná doprava</w:t>
      </w:r>
    </w:p>
    <w:p w:rsidR="00080CFF" w:rsidRPr="007C58E4" w:rsidRDefault="00080CFF" w:rsidP="00BB1534">
      <w:pPr>
        <w:pStyle w:val="BodyText1"/>
        <w:spacing w:before="0" w:after="60"/>
        <w:rPr>
          <w:lang w:val="sk-SK"/>
        </w:rPr>
      </w:pPr>
      <w:r w:rsidRPr="007C58E4">
        <w:rPr>
          <w:lang w:val="sk-SK"/>
        </w:rPr>
        <w:t>MDVRR SR</w:t>
      </w:r>
      <w:r w:rsidRPr="007C58E4">
        <w:rPr>
          <w:lang w:val="sk-SK"/>
        </w:rPr>
        <w:tab/>
      </w:r>
      <w:r w:rsidRPr="007C58E4">
        <w:rPr>
          <w:lang w:val="sk-SK"/>
        </w:rPr>
        <w:tab/>
        <w:t xml:space="preserve">Ministerstvo dopravy, výstavby a regionálneho rozvoja </w:t>
      </w:r>
      <w:r w:rsidR="004A51E9" w:rsidRPr="007C58E4">
        <w:rPr>
          <w:lang w:val="sk-SK"/>
        </w:rPr>
        <w:t>Slovenskej republiky</w:t>
      </w:r>
    </w:p>
    <w:p w:rsidR="00080CFF" w:rsidRPr="007C58E4" w:rsidRDefault="00080CFF" w:rsidP="00BB1534">
      <w:pPr>
        <w:pStyle w:val="BodyText1"/>
        <w:spacing w:before="0" w:after="60"/>
        <w:rPr>
          <w:lang w:val="sk-SK"/>
        </w:rPr>
      </w:pPr>
      <w:r w:rsidRPr="007C58E4">
        <w:rPr>
          <w:lang w:val="sk-SK"/>
        </w:rPr>
        <w:t>MV OPII</w:t>
      </w:r>
      <w:r w:rsidRPr="007C58E4">
        <w:rPr>
          <w:lang w:val="sk-SK"/>
        </w:rPr>
        <w:tab/>
      </w:r>
      <w:r w:rsidRPr="007C58E4">
        <w:rPr>
          <w:lang w:val="sk-SK"/>
        </w:rPr>
        <w:tab/>
      </w:r>
      <w:r w:rsidRPr="007C58E4">
        <w:rPr>
          <w:lang w:val="sk-SK"/>
        </w:rPr>
        <w:tab/>
        <w:t>Monitorovací výbor pre Operačný program Integrovaná infraštruktúra</w:t>
      </w:r>
    </w:p>
    <w:p w:rsidR="00080CFF" w:rsidRPr="007C58E4" w:rsidRDefault="00080CFF" w:rsidP="00BB1534">
      <w:pPr>
        <w:pStyle w:val="BodyText1"/>
        <w:spacing w:before="0" w:after="60"/>
        <w:rPr>
          <w:lang w:val="sk-SK"/>
        </w:rPr>
      </w:pPr>
      <w:r w:rsidRPr="007C58E4">
        <w:rPr>
          <w:lang w:val="sk-SK"/>
        </w:rPr>
        <w:t>NFP</w:t>
      </w:r>
      <w:r w:rsidRPr="007C58E4">
        <w:rPr>
          <w:lang w:val="sk-SK"/>
        </w:rPr>
        <w:tab/>
      </w:r>
      <w:r w:rsidRPr="007C58E4">
        <w:rPr>
          <w:lang w:val="sk-SK"/>
        </w:rPr>
        <w:tab/>
      </w:r>
      <w:r w:rsidRPr="007C58E4">
        <w:rPr>
          <w:lang w:val="sk-SK"/>
        </w:rPr>
        <w:tab/>
        <w:t>nenávratný finančný príspevok</w:t>
      </w:r>
    </w:p>
    <w:p w:rsidR="00080CFF" w:rsidRPr="007C58E4" w:rsidRDefault="00080CFF" w:rsidP="00BB1534">
      <w:pPr>
        <w:pStyle w:val="BodyText1"/>
        <w:spacing w:before="0" w:after="60"/>
        <w:rPr>
          <w:lang w:val="sk-SK"/>
        </w:rPr>
      </w:pPr>
      <w:r w:rsidRPr="007C58E4">
        <w:rPr>
          <w:lang w:val="sk-SK"/>
        </w:rPr>
        <w:t>OP</w:t>
      </w:r>
      <w:r w:rsidRPr="007C58E4">
        <w:rPr>
          <w:lang w:val="sk-SK"/>
        </w:rPr>
        <w:tab/>
      </w:r>
      <w:r w:rsidRPr="007C58E4">
        <w:rPr>
          <w:lang w:val="sk-SK"/>
        </w:rPr>
        <w:tab/>
      </w:r>
      <w:r w:rsidRPr="007C58E4">
        <w:rPr>
          <w:lang w:val="sk-SK"/>
        </w:rPr>
        <w:tab/>
        <w:t>operačný program</w:t>
      </w:r>
    </w:p>
    <w:p w:rsidR="00080CFF" w:rsidRPr="007C58E4" w:rsidRDefault="00080CFF" w:rsidP="00BB1534">
      <w:pPr>
        <w:pStyle w:val="BodyText1"/>
        <w:spacing w:before="0" w:after="60"/>
        <w:rPr>
          <w:lang w:val="sk-SK"/>
        </w:rPr>
      </w:pPr>
      <w:r w:rsidRPr="007C58E4">
        <w:rPr>
          <w:lang w:val="sk-SK"/>
        </w:rPr>
        <w:t>OPII</w:t>
      </w:r>
      <w:r w:rsidRPr="007C58E4">
        <w:rPr>
          <w:lang w:val="sk-SK"/>
        </w:rPr>
        <w:tab/>
      </w:r>
      <w:r w:rsidRPr="007C58E4">
        <w:rPr>
          <w:lang w:val="sk-SK"/>
        </w:rPr>
        <w:tab/>
      </w:r>
      <w:r w:rsidRPr="007C58E4">
        <w:rPr>
          <w:lang w:val="sk-SK"/>
        </w:rPr>
        <w:tab/>
        <w:t>Operačný program Integrovaná infraštruktúra</w:t>
      </w:r>
    </w:p>
    <w:p w:rsidR="00080CFF" w:rsidRPr="007C58E4" w:rsidRDefault="00080CFF" w:rsidP="00BB1534">
      <w:pPr>
        <w:pStyle w:val="BodyText1"/>
        <w:spacing w:before="0" w:after="60"/>
        <w:rPr>
          <w:lang w:val="sk-SK"/>
        </w:rPr>
      </w:pPr>
      <w:r w:rsidRPr="007C58E4">
        <w:rPr>
          <w:lang w:val="sk-SK"/>
        </w:rPr>
        <w:t>PO</w:t>
      </w:r>
      <w:r w:rsidRPr="007C58E4">
        <w:rPr>
          <w:lang w:val="sk-SK"/>
        </w:rPr>
        <w:tab/>
      </w:r>
      <w:r w:rsidRPr="007C58E4">
        <w:rPr>
          <w:lang w:val="sk-SK"/>
        </w:rPr>
        <w:tab/>
      </w:r>
      <w:r w:rsidRPr="007C58E4">
        <w:rPr>
          <w:lang w:val="sk-SK"/>
        </w:rPr>
        <w:tab/>
        <w:t>prioritná os</w:t>
      </w:r>
    </w:p>
    <w:p w:rsidR="00080CFF" w:rsidRPr="007C58E4" w:rsidRDefault="00080CFF" w:rsidP="00BB1534">
      <w:pPr>
        <w:pStyle w:val="BodyText1"/>
        <w:spacing w:before="0" w:after="60"/>
        <w:rPr>
          <w:lang w:val="sk-SK"/>
        </w:rPr>
      </w:pPr>
      <w:r w:rsidRPr="007C58E4">
        <w:rPr>
          <w:lang w:val="sk-SK"/>
        </w:rPr>
        <w:t>PpŽ</w:t>
      </w:r>
      <w:r w:rsidRPr="007C58E4">
        <w:rPr>
          <w:lang w:val="sk-SK"/>
        </w:rPr>
        <w:tab/>
      </w:r>
      <w:r w:rsidRPr="007C58E4">
        <w:rPr>
          <w:lang w:val="sk-SK"/>
        </w:rPr>
        <w:tab/>
      </w:r>
      <w:r w:rsidRPr="007C58E4">
        <w:rPr>
          <w:lang w:val="sk-SK"/>
        </w:rPr>
        <w:tab/>
        <w:t xml:space="preserve">príručka pre </w:t>
      </w:r>
      <w:r w:rsidR="00002987" w:rsidRPr="007C58E4">
        <w:rPr>
          <w:lang w:val="sk-SK"/>
        </w:rPr>
        <w:t>žiadateľa</w:t>
      </w:r>
    </w:p>
    <w:p w:rsidR="00080CFF" w:rsidRPr="007C58E4" w:rsidRDefault="00080CFF" w:rsidP="00BB1534">
      <w:pPr>
        <w:pStyle w:val="BodyText1"/>
        <w:spacing w:before="0" w:after="60"/>
        <w:rPr>
          <w:lang w:val="sk-SK"/>
        </w:rPr>
      </w:pPr>
      <w:r w:rsidRPr="007C58E4">
        <w:rPr>
          <w:lang w:val="sk-SK"/>
        </w:rPr>
        <w:t>RIÚS</w:t>
      </w:r>
      <w:r w:rsidRPr="007C58E4">
        <w:rPr>
          <w:lang w:val="sk-SK"/>
        </w:rPr>
        <w:tab/>
      </w:r>
      <w:r w:rsidRPr="007C58E4">
        <w:rPr>
          <w:lang w:val="sk-SK"/>
        </w:rPr>
        <w:tab/>
      </w:r>
      <w:r w:rsidRPr="007C58E4">
        <w:rPr>
          <w:lang w:val="sk-SK"/>
        </w:rPr>
        <w:tab/>
        <w:t>regionálna integrovaná územná stratégia</w:t>
      </w:r>
    </w:p>
    <w:p w:rsidR="00080CFF" w:rsidRPr="007C58E4" w:rsidRDefault="00080CFF" w:rsidP="00BB1534">
      <w:pPr>
        <w:pStyle w:val="BodyText1"/>
        <w:spacing w:before="0" w:after="60"/>
        <w:rPr>
          <w:color w:val="auto"/>
          <w:lang w:val="sk-SK"/>
        </w:rPr>
      </w:pPr>
      <w:r w:rsidRPr="007C58E4">
        <w:rPr>
          <w:color w:val="auto"/>
          <w:lang w:val="sk-SK"/>
        </w:rPr>
        <w:t>SO</w:t>
      </w:r>
      <w:r w:rsidRPr="007C58E4">
        <w:rPr>
          <w:color w:val="auto"/>
          <w:lang w:val="sk-SK"/>
        </w:rPr>
        <w:tab/>
      </w:r>
      <w:r w:rsidRPr="007C58E4">
        <w:rPr>
          <w:color w:val="auto"/>
          <w:lang w:val="sk-SK"/>
        </w:rPr>
        <w:tab/>
      </w:r>
      <w:r w:rsidRPr="007C58E4">
        <w:rPr>
          <w:color w:val="auto"/>
          <w:lang w:val="sk-SK"/>
        </w:rPr>
        <w:tab/>
        <w:t>sprostredkovateľský orgán</w:t>
      </w:r>
    </w:p>
    <w:p w:rsidR="00080CFF" w:rsidRPr="007C58E4" w:rsidRDefault="00080CFF" w:rsidP="00BB1534">
      <w:pPr>
        <w:pStyle w:val="BodyText1"/>
        <w:spacing w:before="0" w:after="60"/>
        <w:rPr>
          <w:lang w:val="sk-SK"/>
        </w:rPr>
      </w:pPr>
      <w:r w:rsidRPr="007C58E4">
        <w:rPr>
          <w:lang w:val="sk-SK"/>
        </w:rPr>
        <w:t>RO</w:t>
      </w:r>
      <w:r w:rsidRPr="007C58E4">
        <w:rPr>
          <w:lang w:val="sk-SK"/>
        </w:rPr>
        <w:tab/>
      </w:r>
      <w:r w:rsidRPr="007C58E4">
        <w:rPr>
          <w:lang w:val="sk-SK"/>
        </w:rPr>
        <w:tab/>
      </w:r>
      <w:r w:rsidRPr="007C58E4">
        <w:rPr>
          <w:lang w:val="sk-SK"/>
        </w:rPr>
        <w:tab/>
        <w:t>riadiaci orgán</w:t>
      </w:r>
    </w:p>
    <w:p w:rsidR="00080CFF" w:rsidRPr="007C58E4" w:rsidRDefault="00080CFF" w:rsidP="00BB1534">
      <w:pPr>
        <w:pStyle w:val="BodyText1"/>
        <w:spacing w:before="0" w:after="60"/>
        <w:rPr>
          <w:lang w:val="sk-SK"/>
        </w:rPr>
      </w:pPr>
      <w:r w:rsidRPr="007C58E4">
        <w:rPr>
          <w:lang w:val="sk-SK"/>
        </w:rPr>
        <w:t>RO OPII</w:t>
      </w:r>
      <w:r w:rsidRPr="007C58E4">
        <w:rPr>
          <w:lang w:val="sk-SK"/>
        </w:rPr>
        <w:tab/>
      </w:r>
      <w:r w:rsidRPr="007C58E4">
        <w:rPr>
          <w:lang w:val="sk-SK"/>
        </w:rPr>
        <w:tab/>
      </w:r>
      <w:r w:rsidRPr="007C58E4">
        <w:rPr>
          <w:lang w:val="sk-SK"/>
        </w:rPr>
        <w:tab/>
        <w:t>Riadiaci orgán pre Operačný program Integrovaná infraštruktúra</w:t>
      </w:r>
    </w:p>
    <w:p w:rsidR="00080CFF" w:rsidRPr="007C58E4" w:rsidRDefault="00080CFF" w:rsidP="00BB1534">
      <w:pPr>
        <w:pStyle w:val="BodyText1"/>
        <w:spacing w:before="0" w:after="60"/>
        <w:rPr>
          <w:lang w:val="sk-SK"/>
        </w:rPr>
      </w:pPr>
      <w:r w:rsidRPr="007C58E4">
        <w:rPr>
          <w:lang w:val="sk-SK"/>
        </w:rPr>
        <w:t>SR</w:t>
      </w:r>
      <w:r w:rsidRPr="007C58E4">
        <w:rPr>
          <w:lang w:val="sk-SK"/>
        </w:rPr>
        <w:tab/>
      </w:r>
      <w:r w:rsidRPr="007C58E4">
        <w:rPr>
          <w:lang w:val="sk-SK"/>
        </w:rPr>
        <w:tab/>
      </w:r>
      <w:r w:rsidRPr="007C58E4">
        <w:rPr>
          <w:lang w:val="sk-SK"/>
        </w:rPr>
        <w:tab/>
        <w:t>Slovenská republika</w:t>
      </w:r>
    </w:p>
    <w:p w:rsidR="00080CFF" w:rsidRPr="007C58E4" w:rsidRDefault="00080CFF" w:rsidP="00BB1534">
      <w:pPr>
        <w:pStyle w:val="BodyText1"/>
        <w:spacing w:before="0" w:after="60"/>
        <w:ind w:left="2124" w:hanging="2118"/>
        <w:rPr>
          <w:lang w:val="sk-SK"/>
        </w:rPr>
      </w:pPr>
      <w:r w:rsidRPr="007C58E4">
        <w:rPr>
          <w:lang w:val="sk-SK"/>
        </w:rPr>
        <w:t>S</w:t>
      </w:r>
      <w:r w:rsidR="00002987" w:rsidRPr="007C58E4">
        <w:rPr>
          <w:lang w:val="sk-SK"/>
        </w:rPr>
        <w:t>ystém riadenia</w:t>
      </w:r>
      <w:r w:rsidRPr="007C58E4">
        <w:rPr>
          <w:lang w:val="sk-SK"/>
        </w:rPr>
        <w:t xml:space="preserve"> EŠIF</w:t>
      </w:r>
      <w:r w:rsidRPr="007C58E4">
        <w:rPr>
          <w:lang w:val="sk-SK"/>
        </w:rPr>
        <w:tab/>
        <w:t>Systém riadenia európskych štrukturálnych a investičných fondov na programové obdobie 2014 – 2020</w:t>
      </w:r>
    </w:p>
    <w:p w:rsidR="00080CFF" w:rsidRPr="007C58E4" w:rsidRDefault="00080CFF" w:rsidP="00BB1534">
      <w:pPr>
        <w:pStyle w:val="BodyText1"/>
        <w:spacing w:before="0" w:after="60"/>
        <w:rPr>
          <w:lang w:val="sk-SK"/>
        </w:rPr>
      </w:pPr>
      <w:r w:rsidRPr="007C58E4">
        <w:rPr>
          <w:lang w:val="sk-SK"/>
        </w:rPr>
        <w:t>ŠC</w:t>
      </w:r>
      <w:r w:rsidRPr="007C58E4">
        <w:rPr>
          <w:lang w:val="sk-SK"/>
        </w:rPr>
        <w:tab/>
      </w:r>
      <w:r w:rsidRPr="007C58E4">
        <w:rPr>
          <w:lang w:val="sk-SK"/>
        </w:rPr>
        <w:tab/>
      </w:r>
      <w:r w:rsidRPr="007C58E4">
        <w:rPr>
          <w:lang w:val="sk-SK"/>
        </w:rPr>
        <w:tab/>
        <w:t>špecifický cieľ</w:t>
      </w:r>
    </w:p>
    <w:p w:rsidR="00080CFF" w:rsidRPr="007C58E4" w:rsidRDefault="00080CFF" w:rsidP="00BB1534">
      <w:pPr>
        <w:pStyle w:val="BodyText1"/>
        <w:spacing w:before="0" w:after="60"/>
        <w:ind w:left="2124" w:hanging="2124"/>
        <w:rPr>
          <w:lang w:val="sk-SK"/>
        </w:rPr>
      </w:pPr>
      <w:r w:rsidRPr="007C58E4">
        <w:rPr>
          <w:lang w:val="sk-SK"/>
        </w:rPr>
        <w:t xml:space="preserve">TAF/TAP </w:t>
      </w:r>
      <w:r w:rsidRPr="007C58E4">
        <w:rPr>
          <w:lang w:val="sk-SK"/>
        </w:rPr>
        <w:tab/>
        <w:t>Telematické (telekomunikačno</w:t>
      </w:r>
      <w:r w:rsidR="000134BF" w:rsidRPr="007C58E4">
        <w:rPr>
          <w:lang w:val="sk-SK"/>
        </w:rPr>
        <w:t>-</w:t>
      </w:r>
      <w:r w:rsidRPr="007C58E4">
        <w:rPr>
          <w:lang w:val="sk-SK"/>
        </w:rPr>
        <w:t>informatické) aplikácie v nákladnej / osobnej doprave (Telematics Applications Freight services / Passenger services)</w:t>
      </w:r>
    </w:p>
    <w:p w:rsidR="00080CFF" w:rsidRPr="007C58E4" w:rsidRDefault="00080CFF" w:rsidP="00BB1534">
      <w:pPr>
        <w:pStyle w:val="BodyText1"/>
        <w:spacing w:before="0" w:after="60"/>
        <w:rPr>
          <w:lang w:val="sk-SK"/>
        </w:rPr>
      </w:pPr>
      <w:r w:rsidRPr="007C58E4">
        <w:rPr>
          <w:lang w:val="sk-SK"/>
        </w:rPr>
        <w:t>TEN-T</w:t>
      </w:r>
      <w:r w:rsidRPr="007C58E4">
        <w:rPr>
          <w:lang w:val="sk-SK"/>
        </w:rPr>
        <w:tab/>
      </w:r>
      <w:r w:rsidRPr="007C58E4">
        <w:rPr>
          <w:lang w:val="sk-SK"/>
        </w:rPr>
        <w:tab/>
      </w:r>
      <w:r w:rsidRPr="007C58E4">
        <w:rPr>
          <w:lang w:val="sk-SK"/>
        </w:rPr>
        <w:tab/>
        <w:t>Transeurópska dopravná sieť (Trans-European Transport Networks)</w:t>
      </w:r>
    </w:p>
    <w:p w:rsidR="00080CFF" w:rsidRPr="007C58E4" w:rsidRDefault="00080CFF" w:rsidP="00BB1534">
      <w:pPr>
        <w:pStyle w:val="BodyText1"/>
        <w:spacing w:before="0" w:after="60"/>
        <w:ind w:left="2124" w:hanging="2124"/>
        <w:rPr>
          <w:lang w:val="sk-SK"/>
        </w:rPr>
      </w:pPr>
      <w:r w:rsidRPr="007C58E4">
        <w:rPr>
          <w:lang w:val="sk-SK"/>
        </w:rPr>
        <w:t>TSI</w:t>
      </w:r>
      <w:r w:rsidRPr="007C58E4">
        <w:rPr>
          <w:lang w:val="sk-SK"/>
        </w:rPr>
        <w:tab/>
        <w:t>Technická špecifikácia pre interoperabilitu (Technical specifications for interoperability)</w:t>
      </w:r>
    </w:p>
    <w:p w:rsidR="00080CFF" w:rsidRPr="007C58E4" w:rsidRDefault="00080CFF" w:rsidP="00BB1534">
      <w:pPr>
        <w:pStyle w:val="BodyText1"/>
        <w:spacing w:before="0" w:after="60"/>
        <w:ind w:left="2124" w:hanging="2124"/>
        <w:rPr>
          <w:lang w:val="sk-SK"/>
        </w:rPr>
      </w:pPr>
      <w:r w:rsidRPr="007C58E4">
        <w:rPr>
          <w:lang w:val="sk-SK"/>
        </w:rPr>
        <w:t>všeobecné nariadenie</w:t>
      </w:r>
      <w:r w:rsidRPr="007C58E4">
        <w:rPr>
          <w:lang w:val="sk-SK"/>
        </w:rPr>
        <w:tab/>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rsidR="00080CFF" w:rsidRPr="007C58E4" w:rsidRDefault="00080CFF" w:rsidP="00BB1534">
      <w:pPr>
        <w:pStyle w:val="BodyText1"/>
        <w:spacing w:before="0" w:after="60"/>
        <w:rPr>
          <w:color w:val="auto"/>
          <w:lang w:val="sk-SK"/>
        </w:rPr>
      </w:pPr>
      <w:r w:rsidRPr="007C58E4">
        <w:rPr>
          <w:color w:val="auto"/>
          <w:lang w:val="sk-SK"/>
        </w:rPr>
        <w:t>vyzvanie</w:t>
      </w:r>
      <w:r w:rsidRPr="007C58E4">
        <w:rPr>
          <w:color w:val="auto"/>
          <w:lang w:val="sk-SK"/>
        </w:rPr>
        <w:tab/>
      </w:r>
      <w:r w:rsidRPr="007C58E4">
        <w:rPr>
          <w:color w:val="auto"/>
          <w:lang w:val="sk-SK"/>
        </w:rPr>
        <w:tab/>
      </w:r>
      <w:r w:rsidRPr="007C58E4">
        <w:rPr>
          <w:color w:val="auto"/>
          <w:lang w:val="sk-SK"/>
        </w:rPr>
        <w:tab/>
        <w:t xml:space="preserve">vyzvanie na predkladanie </w:t>
      </w:r>
      <w:r w:rsidR="00BB1534" w:rsidRPr="007C58E4">
        <w:rPr>
          <w:color w:val="auto"/>
          <w:lang w:val="sk-SK"/>
        </w:rPr>
        <w:t>žiadostí o nenávratný finančný príspevok</w:t>
      </w:r>
      <w:r w:rsidR="002D4AB1" w:rsidRPr="007C58E4">
        <w:rPr>
          <w:color w:val="auto"/>
          <w:lang w:val="sk-SK"/>
        </w:rPr>
        <w:t xml:space="preserve"> v rámci OPII</w:t>
      </w:r>
    </w:p>
    <w:p w:rsidR="00080CFF" w:rsidRPr="007C58E4" w:rsidRDefault="00080CFF" w:rsidP="00BB1534">
      <w:pPr>
        <w:pStyle w:val="BodyText1"/>
        <w:spacing w:before="0" w:after="60"/>
        <w:ind w:left="2124" w:hanging="2124"/>
        <w:rPr>
          <w:lang w:val="sk-SK"/>
        </w:rPr>
      </w:pPr>
      <w:r w:rsidRPr="007C58E4">
        <w:rPr>
          <w:lang w:val="sk-SK"/>
        </w:rPr>
        <w:t>zákon o</w:t>
      </w:r>
      <w:r w:rsidR="00002987" w:rsidRPr="007C58E4">
        <w:rPr>
          <w:lang w:val="sk-SK"/>
        </w:rPr>
        <w:t xml:space="preserve"> príspevku z </w:t>
      </w:r>
      <w:r w:rsidRPr="007C58E4">
        <w:rPr>
          <w:lang w:val="sk-SK"/>
        </w:rPr>
        <w:t>EŠIF</w:t>
      </w:r>
      <w:r w:rsidRPr="007C58E4">
        <w:rPr>
          <w:lang w:val="sk-SK"/>
        </w:rPr>
        <w:tab/>
        <w:t>Zákon č. 292/2014 Z. z. o príspevku poskytovanom z európskych štrukturálnych a investičných fondov a o zmene a doplnení niektorých zákonov</w:t>
      </w:r>
    </w:p>
    <w:p w:rsidR="00080CFF" w:rsidRPr="007C58E4" w:rsidRDefault="00080CFF" w:rsidP="00BB1534">
      <w:pPr>
        <w:pStyle w:val="BodyText1"/>
        <w:spacing w:before="0" w:after="60"/>
        <w:rPr>
          <w:lang w:val="sk-SK"/>
        </w:rPr>
      </w:pPr>
      <w:r w:rsidRPr="007C58E4">
        <w:rPr>
          <w:lang w:val="sk-SK"/>
        </w:rPr>
        <w:t>ŽoNFP</w:t>
      </w:r>
      <w:r w:rsidRPr="007C58E4">
        <w:rPr>
          <w:lang w:val="sk-SK"/>
        </w:rPr>
        <w:tab/>
      </w:r>
      <w:r w:rsidRPr="007C58E4">
        <w:rPr>
          <w:lang w:val="sk-SK"/>
        </w:rPr>
        <w:tab/>
      </w:r>
      <w:r w:rsidRPr="007C58E4">
        <w:rPr>
          <w:lang w:val="sk-SK"/>
        </w:rPr>
        <w:tab/>
        <w:t>žiadosť o</w:t>
      </w:r>
      <w:r w:rsidR="004A51E9" w:rsidRPr="007C58E4">
        <w:rPr>
          <w:lang w:val="sk-SK"/>
        </w:rPr>
        <w:t> nenávratný finančný príspevok</w:t>
      </w:r>
    </w:p>
    <w:p w:rsidR="006E3283" w:rsidRPr="007C58E4" w:rsidRDefault="006E3283" w:rsidP="00BB1534">
      <w:pPr>
        <w:spacing w:before="0" w:after="60"/>
        <w:rPr>
          <w:rFonts w:ascii="Times New Roman" w:hAnsi="Times New Roman" w:cs="Times New Roman"/>
          <w:b/>
          <w:sz w:val="24"/>
          <w:szCs w:val="24"/>
        </w:rPr>
      </w:pPr>
      <w:r w:rsidRPr="007C58E4">
        <w:rPr>
          <w:rFonts w:ascii="Times New Roman" w:hAnsi="Times New Roman" w:cs="Times New Roman"/>
          <w:b/>
          <w:sz w:val="24"/>
          <w:szCs w:val="24"/>
        </w:rPr>
        <w:br w:type="page"/>
      </w:r>
    </w:p>
    <w:p w:rsidR="006E3283" w:rsidRPr="007C58E4" w:rsidRDefault="006E3283" w:rsidP="006E3283">
      <w:pPr>
        <w:pStyle w:val="Nadpis1"/>
      </w:pPr>
      <w:bookmarkStart w:id="3" w:name="_Toc423813579"/>
      <w:r w:rsidRPr="007C58E4">
        <w:t>Úvod</w:t>
      </w:r>
      <w:bookmarkEnd w:id="3"/>
    </w:p>
    <w:p w:rsidR="006E3283" w:rsidRPr="007C58E4" w:rsidRDefault="006E3283" w:rsidP="0095793C">
      <w:pPr>
        <w:pStyle w:val="Nadpis2"/>
        <w:tabs>
          <w:tab w:val="clear" w:pos="0"/>
        </w:tabs>
        <w:ind w:left="990"/>
      </w:pPr>
      <w:bookmarkStart w:id="4" w:name="_Toc423813580"/>
      <w:r w:rsidRPr="007C58E4">
        <w:t>Platnosť príručky</w:t>
      </w:r>
      <w:bookmarkEnd w:id="4"/>
    </w:p>
    <w:p w:rsidR="006E3283" w:rsidRPr="007C58E4" w:rsidRDefault="006E3283" w:rsidP="006E3283">
      <w:pPr>
        <w:pStyle w:val="BodyText1"/>
        <w:rPr>
          <w:lang w:val="sk-SK"/>
        </w:rPr>
      </w:pPr>
      <w:r w:rsidRPr="007C58E4">
        <w:rPr>
          <w:lang w:val="sk-SK"/>
        </w:rPr>
        <w:t xml:space="preserve">Príručka pre </w:t>
      </w:r>
      <w:r w:rsidR="00002987" w:rsidRPr="007C58E4">
        <w:rPr>
          <w:lang w:val="sk-SK"/>
        </w:rPr>
        <w:t xml:space="preserve">odborného hodnotiteľa </w:t>
      </w:r>
      <w:r w:rsidR="007B3DA5" w:rsidRPr="007C58E4">
        <w:rPr>
          <w:lang w:val="sk-SK"/>
        </w:rPr>
        <w:t xml:space="preserve">ŽoNFP (II. fáza projektov určených k fázovaniu) v rámci Operačného programu Integrovaná infraštruktúra </w:t>
      </w:r>
      <w:r w:rsidR="006F1072" w:rsidRPr="007C58E4">
        <w:rPr>
          <w:lang w:val="sk-SK"/>
        </w:rPr>
        <w:t>j</w:t>
      </w:r>
      <w:r w:rsidR="005A38A8" w:rsidRPr="007C58E4">
        <w:rPr>
          <w:lang w:val="sk-SK"/>
        </w:rPr>
        <w:t>e platná a účinná od ....</w:t>
      </w:r>
      <w:r w:rsidR="001F1E12" w:rsidRPr="007C58E4">
        <w:rPr>
          <w:lang w:val="sk-SK"/>
        </w:rPr>
        <w:t>...</w:t>
      </w:r>
      <w:r w:rsidR="005A38A8" w:rsidRPr="007C58E4">
        <w:rPr>
          <w:lang w:val="sk-SK"/>
        </w:rPr>
        <w:t>2015.</w:t>
      </w:r>
    </w:p>
    <w:p w:rsidR="006E3283" w:rsidRPr="007C58E4" w:rsidRDefault="006E3283" w:rsidP="0095793C">
      <w:pPr>
        <w:pStyle w:val="Nadpis2"/>
        <w:tabs>
          <w:tab w:val="clear" w:pos="0"/>
        </w:tabs>
        <w:ind w:left="990"/>
      </w:pPr>
      <w:bookmarkStart w:id="5" w:name="_Toc423813581"/>
      <w:r w:rsidRPr="007C58E4">
        <w:t>Cieľ</w:t>
      </w:r>
      <w:bookmarkEnd w:id="5"/>
    </w:p>
    <w:p w:rsidR="006E3283" w:rsidRPr="007C58E4" w:rsidRDefault="006E3283" w:rsidP="006E3283">
      <w:pPr>
        <w:pStyle w:val="BodyText1"/>
        <w:rPr>
          <w:lang w:val="sk-SK"/>
        </w:rPr>
      </w:pPr>
      <w:r w:rsidRPr="007C58E4">
        <w:rPr>
          <w:lang w:val="sk-SK"/>
        </w:rPr>
        <w:t xml:space="preserve">Príručka pre </w:t>
      </w:r>
      <w:r w:rsidR="00002987" w:rsidRPr="007C58E4">
        <w:rPr>
          <w:lang w:val="sk-SK"/>
        </w:rPr>
        <w:t xml:space="preserve">odborného hodnotiteľa </w:t>
      </w:r>
      <w:r w:rsidRPr="007C58E4">
        <w:rPr>
          <w:lang w:val="sk-SK"/>
        </w:rPr>
        <w:t xml:space="preserve">je základný riadiaci dokument, ktorý upravuje spôsob a postupy odborného hodnotenia, ktoré sú záväzné pre každého odborného hodnotiteľa. Predstavuje metodický návod pre odborného hodnotiteľa pri posudzovaní, alebo hodnotení </w:t>
      </w:r>
      <w:r w:rsidR="007B3DA5" w:rsidRPr="007C58E4">
        <w:rPr>
          <w:lang w:val="sk-SK"/>
        </w:rPr>
        <w:t>ŽoNFP pre II. fázu projektov určených k fázovaniu</w:t>
      </w:r>
      <w:r w:rsidRPr="007C58E4">
        <w:rPr>
          <w:lang w:val="sk-SK"/>
        </w:rPr>
        <w:t xml:space="preserve">. Príručku pre </w:t>
      </w:r>
      <w:r w:rsidR="00002987" w:rsidRPr="007C58E4">
        <w:rPr>
          <w:lang w:val="sk-SK"/>
        </w:rPr>
        <w:t xml:space="preserve">odborného hodnotiteľa </w:t>
      </w:r>
      <w:r w:rsidRPr="007C58E4">
        <w:rPr>
          <w:lang w:val="sk-SK"/>
        </w:rPr>
        <w:t xml:space="preserve">vypracováva a aktualizuje MDVRR SR ako </w:t>
      </w:r>
      <w:r w:rsidR="007B3DA5" w:rsidRPr="007C58E4">
        <w:rPr>
          <w:lang w:val="sk-SK"/>
        </w:rPr>
        <w:t xml:space="preserve">RO OPII, </w:t>
      </w:r>
      <w:r w:rsidRPr="007C58E4">
        <w:rPr>
          <w:lang w:val="sk-SK"/>
        </w:rPr>
        <w:t>ktorý je poskytovateľom pomoci.</w:t>
      </w:r>
    </w:p>
    <w:p w:rsidR="006E3283" w:rsidRPr="007C58E4" w:rsidRDefault="006E3283" w:rsidP="006E3283">
      <w:pPr>
        <w:pStyle w:val="BodyText1"/>
        <w:rPr>
          <w:lang w:val="sk-SK"/>
        </w:rPr>
      </w:pPr>
      <w:r w:rsidRPr="007C58E4">
        <w:rPr>
          <w:lang w:val="sk-SK"/>
        </w:rPr>
        <w:t xml:space="preserve">Cieľom príručky je oboznámiť odborných hodnotiteľov s ich povinnosťami, činnosťou a metodikou pri odbornom hodnotení ŽoNFP, ktoré splnili podmienky administratívneho </w:t>
      </w:r>
      <w:r w:rsidR="000134BF" w:rsidRPr="007C58E4">
        <w:rPr>
          <w:lang w:val="sk-SK"/>
        </w:rPr>
        <w:t>overenia</w:t>
      </w:r>
      <w:r w:rsidR="00700A91" w:rsidRPr="007C58E4">
        <w:rPr>
          <w:lang w:val="sk-SK"/>
        </w:rPr>
        <w:t xml:space="preserve"> doručených ŽoNFP na II. fázu projektu</w:t>
      </w:r>
      <w:r w:rsidRPr="007C58E4">
        <w:rPr>
          <w:lang w:val="sk-SK"/>
        </w:rPr>
        <w:t>, ako aj s organizačným zabezpečením procesu odborného hodnotenia.</w:t>
      </w:r>
    </w:p>
    <w:p w:rsidR="006C5C26" w:rsidRPr="007C58E4" w:rsidRDefault="006C5C26" w:rsidP="006E3283">
      <w:pPr>
        <w:pStyle w:val="BodyText1"/>
        <w:rPr>
          <w:lang w:val="sk-SK"/>
        </w:rPr>
      </w:pPr>
      <w:r w:rsidRPr="007C58E4">
        <w:rPr>
          <w:noProof/>
          <w:lang w:val="sk-SK" w:eastAsia="sk-SK"/>
        </w:rPr>
        <w:drawing>
          <wp:inline distT="0" distB="0" distL="0" distR="0" wp14:anchorId="446D34BF" wp14:editId="2C8D689E">
            <wp:extent cx="5752465" cy="161607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2465" cy="1616075"/>
                    </a:xfrm>
                    <a:prstGeom prst="rect">
                      <a:avLst/>
                    </a:prstGeom>
                    <a:noFill/>
                    <a:ln>
                      <a:noFill/>
                    </a:ln>
                  </pic:spPr>
                </pic:pic>
              </a:graphicData>
            </a:graphic>
          </wp:inline>
        </w:drawing>
      </w:r>
      <w:r w:rsidRPr="007C58E4">
        <w:rPr>
          <w:rStyle w:val="Odkaznapoznmkupodiarou"/>
          <w:lang w:val="sk-SK"/>
        </w:rPr>
        <w:footnoteReference w:id="1"/>
      </w:r>
    </w:p>
    <w:p w:rsidR="00357462" w:rsidRPr="007C58E4" w:rsidRDefault="00357462" w:rsidP="00296312">
      <w:pPr>
        <w:ind w:left="0" w:firstLine="0"/>
        <w:jc w:val="both"/>
      </w:pPr>
      <w:r w:rsidRPr="007C58E4">
        <w:rPr>
          <w:rFonts w:eastAsia="Times New Roman" w:cs="Times New Roman"/>
          <w:color w:val="000000"/>
          <w:szCs w:val="48"/>
        </w:rPr>
        <w:t xml:space="preserve">Účelom odborného hodnotenia ŽoNFP je odborné, nezávislé, objektívne, transparentné a spätne overiteľné posúdenie navrhovaného projektu na základe hodnotiacich kritérií schválených Monitorovacím výborom </w:t>
      </w:r>
      <w:r w:rsidR="007B3DA5" w:rsidRPr="007C58E4">
        <w:rPr>
          <w:rFonts w:eastAsia="Times New Roman" w:cs="Times New Roman"/>
          <w:color w:val="000000"/>
          <w:szCs w:val="48"/>
        </w:rPr>
        <w:t>OPII</w:t>
      </w:r>
      <w:r w:rsidRPr="007C58E4">
        <w:rPr>
          <w:rFonts w:eastAsia="Times New Roman" w:cs="Times New Roman"/>
          <w:color w:val="000000"/>
          <w:szCs w:val="48"/>
        </w:rPr>
        <w:t xml:space="preserve">. Hodnotiace kritériá </w:t>
      </w:r>
      <w:r w:rsidR="007B3DA5" w:rsidRPr="007C58E4">
        <w:rPr>
          <w:rFonts w:eastAsia="Times New Roman" w:cs="Times New Roman"/>
          <w:color w:val="000000"/>
          <w:szCs w:val="48"/>
        </w:rPr>
        <w:t>ŽoNFP</w:t>
      </w:r>
      <w:r w:rsidR="00D15F5D" w:rsidRPr="007C58E4">
        <w:rPr>
          <w:rFonts w:eastAsia="Times New Roman" w:cs="Times New Roman"/>
          <w:color w:val="000000"/>
          <w:szCs w:val="48"/>
        </w:rPr>
        <w:t xml:space="preserve"> </w:t>
      </w:r>
      <w:r w:rsidR="00C52E89" w:rsidRPr="007C58E4">
        <w:rPr>
          <w:rFonts w:eastAsia="Times New Roman" w:cs="Times New Roman"/>
          <w:color w:val="000000"/>
          <w:szCs w:val="48"/>
        </w:rPr>
        <w:t>v rámci fázovaných projektov (fáza</w:t>
      </w:r>
      <w:r w:rsidR="00BB1534" w:rsidRPr="007C58E4">
        <w:rPr>
          <w:rFonts w:eastAsia="Times New Roman" w:cs="Times New Roman"/>
          <w:color w:val="000000"/>
          <w:szCs w:val="48"/>
        </w:rPr>
        <w:t xml:space="preserve"> II</w:t>
      </w:r>
      <w:r w:rsidR="00C52E89" w:rsidRPr="007C58E4">
        <w:rPr>
          <w:rFonts w:eastAsia="Times New Roman" w:cs="Times New Roman"/>
          <w:color w:val="000000"/>
          <w:szCs w:val="48"/>
        </w:rPr>
        <w:t xml:space="preserve">) </w:t>
      </w:r>
      <w:r w:rsidRPr="007C58E4">
        <w:rPr>
          <w:rFonts w:eastAsia="Times New Roman" w:cs="Times New Roman"/>
          <w:color w:val="000000"/>
          <w:szCs w:val="48"/>
        </w:rPr>
        <w:t xml:space="preserve">navrhnuté </w:t>
      </w:r>
      <w:r w:rsidR="00B11071" w:rsidRPr="007C58E4">
        <w:rPr>
          <w:rFonts w:eastAsia="Times New Roman" w:cs="Times New Roman"/>
          <w:color w:val="000000"/>
          <w:szCs w:val="48"/>
        </w:rPr>
        <w:t xml:space="preserve">RO </w:t>
      </w:r>
      <w:r w:rsidR="007B3DA5" w:rsidRPr="007C58E4">
        <w:rPr>
          <w:rFonts w:eastAsia="Times New Roman" w:cs="Times New Roman"/>
          <w:color w:val="000000"/>
          <w:szCs w:val="48"/>
        </w:rPr>
        <w:t>OPII</w:t>
      </w:r>
      <w:r w:rsidRPr="007C58E4">
        <w:rPr>
          <w:rFonts w:eastAsia="Times New Roman" w:cs="Times New Roman"/>
          <w:color w:val="000000"/>
          <w:szCs w:val="48"/>
        </w:rPr>
        <w:t>, vrátane spôsobu ich aplikácie, ako aj každ</w:t>
      </w:r>
      <w:r w:rsidR="00700A91" w:rsidRPr="007C58E4">
        <w:rPr>
          <w:rFonts w:eastAsia="Times New Roman" w:cs="Times New Roman"/>
          <w:color w:val="000000"/>
          <w:szCs w:val="48"/>
        </w:rPr>
        <w:t>ú</w:t>
      </w:r>
      <w:r w:rsidRPr="007C58E4">
        <w:rPr>
          <w:rFonts w:eastAsia="Times New Roman" w:cs="Times New Roman"/>
          <w:color w:val="000000"/>
          <w:szCs w:val="48"/>
        </w:rPr>
        <w:t xml:space="preserve"> ich zmen</w:t>
      </w:r>
      <w:r w:rsidR="00700A91" w:rsidRPr="007C58E4">
        <w:rPr>
          <w:rFonts w:eastAsia="Times New Roman" w:cs="Times New Roman"/>
          <w:color w:val="000000"/>
          <w:szCs w:val="48"/>
        </w:rPr>
        <w:t>u</w:t>
      </w:r>
      <w:r w:rsidRPr="007C58E4">
        <w:rPr>
          <w:rFonts w:eastAsia="Times New Roman" w:cs="Times New Roman"/>
          <w:color w:val="000000"/>
          <w:szCs w:val="48"/>
        </w:rPr>
        <w:t xml:space="preserve"> schvaľuje </w:t>
      </w:r>
      <w:r w:rsidR="00BB1534" w:rsidRPr="007C58E4">
        <w:rPr>
          <w:rFonts w:eastAsia="Times New Roman" w:cs="Times New Roman"/>
          <w:color w:val="000000"/>
          <w:szCs w:val="48"/>
        </w:rPr>
        <w:t>M</w:t>
      </w:r>
      <w:r w:rsidRPr="007C58E4">
        <w:rPr>
          <w:rFonts w:eastAsia="Times New Roman" w:cs="Times New Roman"/>
          <w:color w:val="000000"/>
          <w:szCs w:val="48"/>
        </w:rPr>
        <w:t>onitorovací výbor</w:t>
      </w:r>
      <w:r w:rsidR="00BB1534" w:rsidRPr="007C58E4">
        <w:rPr>
          <w:rFonts w:eastAsia="Times New Roman" w:cs="Times New Roman"/>
          <w:color w:val="000000"/>
          <w:szCs w:val="48"/>
        </w:rPr>
        <w:t xml:space="preserve"> OPII</w:t>
      </w:r>
      <w:r w:rsidRPr="007C58E4">
        <w:rPr>
          <w:rFonts w:eastAsia="Times New Roman" w:cs="Times New Roman"/>
          <w:color w:val="000000"/>
          <w:szCs w:val="48"/>
        </w:rPr>
        <w:t xml:space="preserve"> v zmysle čl. 110 ods. 2 písm. a) </w:t>
      </w:r>
      <w:r w:rsidRPr="007C58E4">
        <w:t>všeobecné</w:t>
      </w:r>
      <w:r w:rsidR="00582A50" w:rsidRPr="007C58E4">
        <w:t>ho</w:t>
      </w:r>
      <w:r w:rsidRPr="007C58E4">
        <w:t xml:space="preserve"> nariadeni</w:t>
      </w:r>
      <w:r w:rsidR="00582A50" w:rsidRPr="007C58E4">
        <w:t>a</w:t>
      </w:r>
      <w:r w:rsidR="00BB1534" w:rsidRPr="007C58E4">
        <w:rPr>
          <w:rStyle w:val="Odkaznapoznmkupodiarou"/>
          <w:rFonts w:eastAsia="Times New Roman" w:cs="Times New Roman"/>
          <w:color w:val="000000"/>
          <w:szCs w:val="48"/>
        </w:rPr>
        <w:footnoteReference w:id="2"/>
      </w:r>
      <w:r w:rsidRPr="007C58E4">
        <w:t xml:space="preserve">. </w:t>
      </w:r>
    </w:p>
    <w:p w:rsidR="006E3283" w:rsidRPr="007C58E4" w:rsidRDefault="00002987" w:rsidP="006E3283">
      <w:pPr>
        <w:pStyle w:val="Default"/>
        <w:spacing w:line="360" w:lineRule="auto"/>
        <w:jc w:val="both"/>
        <w:rPr>
          <w:rFonts w:ascii="Calibri" w:hAnsi="Calibri" w:cs="Calibri"/>
          <w:b/>
          <w:sz w:val="20"/>
        </w:rPr>
      </w:pPr>
      <w:r w:rsidRPr="007C58E4">
        <w:rPr>
          <w:rFonts w:ascii="Calibri" w:hAnsi="Calibri" w:cs="Calibri"/>
          <w:b/>
          <w:sz w:val="20"/>
        </w:rPr>
        <w:t>Hodnotiace k</w:t>
      </w:r>
      <w:r w:rsidR="006E3283" w:rsidRPr="007C58E4">
        <w:rPr>
          <w:rFonts w:ascii="Calibri" w:hAnsi="Calibri" w:cs="Calibri"/>
          <w:b/>
          <w:sz w:val="20"/>
        </w:rPr>
        <w:t xml:space="preserve">ritériá </w:t>
      </w:r>
      <w:r w:rsidR="00357462" w:rsidRPr="007C58E4">
        <w:rPr>
          <w:rFonts w:ascii="Calibri" w:hAnsi="Calibri" w:cs="Calibri"/>
          <w:b/>
          <w:sz w:val="20"/>
        </w:rPr>
        <w:t>ŽoNFP</w:t>
      </w:r>
      <w:r w:rsidR="00B11071" w:rsidRPr="007C58E4" w:rsidDel="00B11071">
        <w:rPr>
          <w:rFonts w:ascii="Calibri" w:hAnsi="Calibri" w:cs="Calibri"/>
          <w:b/>
          <w:sz w:val="20"/>
        </w:rPr>
        <w:t xml:space="preserve"> </w:t>
      </w:r>
      <w:r w:rsidR="006E3283" w:rsidRPr="007C58E4">
        <w:rPr>
          <w:rFonts w:ascii="Calibri" w:hAnsi="Calibri" w:cs="Calibri"/>
          <w:b/>
          <w:sz w:val="20"/>
        </w:rPr>
        <w:t>sú stanovené vo vyzvaní ako podmienka poskytnutia príspevku.</w:t>
      </w:r>
    </w:p>
    <w:p w:rsidR="004A3DB9" w:rsidRPr="007C58E4" w:rsidRDefault="004A3DB9" w:rsidP="007B3DA5">
      <w:pPr>
        <w:ind w:left="0" w:firstLine="0"/>
        <w:jc w:val="both"/>
        <w:rPr>
          <w:rFonts w:eastAsia="Times New Roman" w:cs="Times New Roman"/>
          <w:color w:val="000000"/>
          <w:szCs w:val="48"/>
        </w:rPr>
      </w:pPr>
      <w:r w:rsidRPr="007C58E4">
        <w:rPr>
          <w:rFonts w:eastAsia="Times New Roman" w:cs="Times New Roman"/>
          <w:color w:val="000000"/>
          <w:szCs w:val="48"/>
        </w:rPr>
        <w:t xml:space="preserve">Hodnotiace kritériá </w:t>
      </w:r>
      <w:r w:rsidR="00C52E89" w:rsidRPr="007C58E4">
        <w:rPr>
          <w:rFonts w:eastAsia="Times New Roman" w:cs="Times New Roman"/>
          <w:color w:val="000000"/>
          <w:szCs w:val="48"/>
        </w:rPr>
        <w:t xml:space="preserve">ŽoNFP v rámci fázovaných projektov (II. fáza) </w:t>
      </w:r>
      <w:r w:rsidRPr="007C58E4">
        <w:rPr>
          <w:rFonts w:eastAsia="Times New Roman" w:cs="Times New Roman"/>
          <w:color w:val="000000"/>
          <w:szCs w:val="48"/>
        </w:rPr>
        <w:t xml:space="preserve">OPII boli navrhnuté a schválené </w:t>
      </w:r>
      <w:r w:rsidR="004B36B5" w:rsidRPr="007C58E4">
        <w:rPr>
          <w:rFonts w:eastAsia="Times New Roman" w:cs="Times New Roman"/>
          <w:color w:val="000000"/>
          <w:szCs w:val="48"/>
        </w:rPr>
        <w:t>MV</w:t>
      </w:r>
      <w:r w:rsidRPr="007C58E4">
        <w:rPr>
          <w:rFonts w:eastAsia="Times New Roman" w:cs="Times New Roman"/>
          <w:color w:val="000000"/>
          <w:szCs w:val="48"/>
        </w:rPr>
        <w:t xml:space="preserve"> OPII vo forme univerzálne aplikovateľných modelov pre</w:t>
      </w:r>
      <w:r w:rsidR="007B3DA5" w:rsidRPr="007C58E4">
        <w:rPr>
          <w:rFonts w:eastAsia="Times New Roman" w:cs="Times New Roman"/>
          <w:color w:val="000000"/>
          <w:szCs w:val="48"/>
        </w:rPr>
        <w:t xml:space="preserve"> </w:t>
      </w:r>
      <w:r w:rsidRPr="007C58E4">
        <w:rPr>
          <w:rFonts w:eastAsia="Times New Roman" w:cs="Times New Roman"/>
          <w:color w:val="000000"/>
          <w:szCs w:val="48"/>
        </w:rPr>
        <w:t>národné projekty</w:t>
      </w:r>
      <w:r w:rsidR="007B3DA5" w:rsidRPr="007C58E4">
        <w:rPr>
          <w:rFonts w:eastAsia="Times New Roman" w:cs="Times New Roman"/>
          <w:color w:val="000000"/>
          <w:szCs w:val="48"/>
        </w:rPr>
        <w:t xml:space="preserve"> a veľké projekty.</w:t>
      </w:r>
    </w:p>
    <w:p w:rsidR="006E3283" w:rsidRPr="007C58E4" w:rsidRDefault="006E3283" w:rsidP="006E3283">
      <w:pPr>
        <w:pStyle w:val="BodyText1"/>
        <w:rPr>
          <w:lang w:val="sk-SK" w:eastAsia="cs-CZ"/>
        </w:rPr>
      </w:pPr>
      <w:r w:rsidRPr="007C58E4">
        <w:rPr>
          <w:lang w:val="sk-SK" w:eastAsia="cs-CZ"/>
        </w:rPr>
        <w:t xml:space="preserve">RO OPII pri implementácii operačného programu </w:t>
      </w:r>
      <w:r w:rsidRPr="007C58E4">
        <w:rPr>
          <w:lang w:val="sk-SK"/>
        </w:rPr>
        <w:t xml:space="preserve">vyhlasuje vyzvania na predkladanie </w:t>
      </w:r>
      <w:r w:rsidR="004B36B5" w:rsidRPr="007C58E4">
        <w:rPr>
          <w:lang w:val="sk-SK"/>
        </w:rPr>
        <w:t>ŽoNFP</w:t>
      </w:r>
      <w:r w:rsidRPr="007C58E4">
        <w:rPr>
          <w:lang w:val="sk-SK"/>
        </w:rPr>
        <w:t xml:space="preserve"> </w:t>
      </w:r>
      <w:r w:rsidR="007B3DA5" w:rsidRPr="007C58E4">
        <w:rPr>
          <w:lang w:val="sk-SK"/>
        </w:rPr>
        <w:t>pre fázu</w:t>
      </w:r>
      <w:r w:rsidR="00BB1534" w:rsidRPr="007C58E4">
        <w:rPr>
          <w:lang w:val="sk-SK"/>
        </w:rPr>
        <w:t xml:space="preserve"> II</w:t>
      </w:r>
      <w:r w:rsidR="007B3DA5" w:rsidRPr="007C58E4">
        <w:rPr>
          <w:lang w:val="sk-SK"/>
        </w:rPr>
        <w:t xml:space="preserve"> projekt</w:t>
      </w:r>
      <w:r w:rsidR="00BB1534" w:rsidRPr="007C58E4">
        <w:rPr>
          <w:lang w:val="sk-SK"/>
        </w:rPr>
        <w:t>ov</w:t>
      </w:r>
      <w:r w:rsidR="007B3DA5" w:rsidRPr="007C58E4">
        <w:rPr>
          <w:lang w:val="sk-SK"/>
        </w:rPr>
        <w:t xml:space="preserve"> určen</w:t>
      </w:r>
      <w:r w:rsidR="00BB1534" w:rsidRPr="007C58E4">
        <w:rPr>
          <w:lang w:val="sk-SK"/>
        </w:rPr>
        <w:t>ých</w:t>
      </w:r>
      <w:r w:rsidR="007B3DA5" w:rsidRPr="007C58E4">
        <w:rPr>
          <w:lang w:val="sk-SK"/>
        </w:rPr>
        <w:t xml:space="preserve"> k</w:t>
      </w:r>
      <w:r w:rsidR="00F04E31" w:rsidRPr="007C58E4">
        <w:rPr>
          <w:lang w:val="sk-SK"/>
        </w:rPr>
        <w:t> </w:t>
      </w:r>
      <w:r w:rsidR="007B3DA5" w:rsidRPr="007C58E4">
        <w:rPr>
          <w:lang w:val="sk-SK"/>
        </w:rPr>
        <w:t>fázovaniu</w:t>
      </w:r>
      <w:r w:rsidR="00F04E31" w:rsidRPr="007C58E4">
        <w:rPr>
          <w:lang w:val="sk-SK"/>
        </w:rPr>
        <w:t>,</w:t>
      </w:r>
      <w:r w:rsidR="007B3DA5" w:rsidRPr="007C58E4">
        <w:rPr>
          <w:lang w:val="sk-SK"/>
        </w:rPr>
        <w:t xml:space="preserve"> pričom </w:t>
      </w:r>
      <w:r w:rsidR="00F04E31" w:rsidRPr="007C58E4">
        <w:rPr>
          <w:lang w:val="sk-SK"/>
        </w:rPr>
        <w:t xml:space="preserve">vychádza zo </w:t>
      </w:r>
      <w:r w:rsidRPr="007C58E4">
        <w:rPr>
          <w:b/>
          <w:lang w:val="sk-SK" w:eastAsia="cs-CZ"/>
        </w:rPr>
        <w:t>zoznam</w:t>
      </w:r>
      <w:r w:rsidR="00F04E31" w:rsidRPr="007C58E4">
        <w:rPr>
          <w:b/>
          <w:lang w:val="sk-SK" w:eastAsia="cs-CZ"/>
        </w:rPr>
        <w:t>u</w:t>
      </w:r>
      <w:r w:rsidRPr="007C58E4">
        <w:rPr>
          <w:b/>
          <w:lang w:val="sk-SK" w:eastAsia="cs-CZ"/>
        </w:rPr>
        <w:t xml:space="preserve"> </w:t>
      </w:r>
      <w:r w:rsidR="007B3DA5" w:rsidRPr="007C58E4">
        <w:rPr>
          <w:b/>
          <w:lang w:val="sk-SK" w:eastAsia="cs-CZ"/>
        </w:rPr>
        <w:t xml:space="preserve">fázovaných projektov </w:t>
      </w:r>
      <w:r w:rsidR="00F04E31" w:rsidRPr="007C58E4">
        <w:rPr>
          <w:lang w:val="sk-SK" w:eastAsia="cs-CZ"/>
        </w:rPr>
        <w:t>pripravenom</w:t>
      </w:r>
      <w:r w:rsidR="00A12151" w:rsidRPr="007C58E4">
        <w:rPr>
          <w:lang w:val="sk-SK" w:eastAsia="cs-CZ"/>
        </w:rPr>
        <w:t xml:space="preserve"> v rámci OPD v </w:t>
      </w:r>
      <w:r w:rsidR="007B3DA5" w:rsidRPr="007C58E4">
        <w:rPr>
          <w:lang w:val="sk-SK" w:eastAsia="cs-CZ"/>
        </w:rPr>
        <w:t>programov</w:t>
      </w:r>
      <w:r w:rsidR="00F04E31" w:rsidRPr="007C58E4">
        <w:rPr>
          <w:lang w:val="sk-SK" w:eastAsia="cs-CZ"/>
        </w:rPr>
        <w:t>om</w:t>
      </w:r>
      <w:r w:rsidR="007B3DA5" w:rsidRPr="007C58E4">
        <w:rPr>
          <w:lang w:val="sk-SK" w:eastAsia="cs-CZ"/>
        </w:rPr>
        <w:t xml:space="preserve"> </w:t>
      </w:r>
      <w:r w:rsidR="00F04E31" w:rsidRPr="007C58E4">
        <w:rPr>
          <w:lang w:val="sk-SK" w:eastAsia="cs-CZ"/>
        </w:rPr>
        <w:t xml:space="preserve">období </w:t>
      </w:r>
      <w:r w:rsidR="007B3DA5" w:rsidRPr="007C58E4">
        <w:rPr>
          <w:lang w:val="sk-SK" w:eastAsia="cs-CZ"/>
        </w:rPr>
        <w:t>2007 – 2013</w:t>
      </w:r>
      <w:r w:rsidRPr="007C58E4">
        <w:rPr>
          <w:lang w:val="sk-SK" w:eastAsia="cs-CZ"/>
        </w:rPr>
        <w:t>.</w:t>
      </w:r>
    </w:p>
    <w:p w:rsidR="00C52E89" w:rsidRPr="007C58E4" w:rsidRDefault="00C52E89" w:rsidP="00C52E89">
      <w:pPr>
        <w:pStyle w:val="BodyText1"/>
        <w:rPr>
          <w:lang w:val="sk-SK"/>
        </w:rPr>
      </w:pPr>
      <w:r w:rsidRPr="007C58E4">
        <w:rPr>
          <w:b/>
          <w:lang w:val="sk-SK"/>
        </w:rPr>
        <w:t>Národné projekty</w:t>
      </w:r>
      <w:r w:rsidRPr="007C58E4">
        <w:rPr>
          <w:lang w:val="sk-SK"/>
        </w:rPr>
        <w:t xml:space="preserve"> sú projekty, ktoré na návrh poskytovateľa </w:t>
      </w:r>
      <w:r w:rsidR="00353CD9" w:rsidRPr="007C58E4">
        <w:rPr>
          <w:lang w:val="sk-SK"/>
        </w:rPr>
        <w:t xml:space="preserve">realizuje </w:t>
      </w:r>
      <w:r w:rsidRPr="007C58E4">
        <w:rPr>
          <w:lang w:val="sk-SK"/>
        </w:rPr>
        <w:t xml:space="preserve">prijímateľ určený v OPII, alebo ktorého kompetencie spojené s realizáciou projektu vyplývajú priamo z osobitných predpisov. </w:t>
      </w:r>
    </w:p>
    <w:p w:rsidR="00FD6030" w:rsidRPr="007C58E4" w:rsidRDefault="006E3283" w:rsidP="006E3283">
      <w:pPr>
        <w:pStyle w:val="BodyText1"/>
        <w:rPr>
          <w:lang w:val="sk-SK"/>
        </w:rPr>
      </w:pPr>
      <w:r w:rsidRPr="007C58E4">
        <w:rPr>
          <w:lang w:val="sk-SK"/>
        </w:rPr>
        <w:t xml:space="preserve">Pod pojmom </w:t>
      </w:r>
      <w:r w:rsidRPr="007C58E4">
        <w:rPr>
          <w:b/>
          <w:lang w:val="sk-SK"/>
        </w:rPr>
        <w:t>veľký projekt</w:t>
      </w:r>
      <w:r w:rsidRPr="007C58E4">
        <w:rPr>
          <w:lang w:val="sk-SK"/>
        </w:rPr>
        <w:t xml:space="preserve"> je </w:t>
      </w:r>
      <w:r w:rsidR="00BB1534" w:rsidRPr="007C58E4">
        <w:rPr>
          <w:lang w:val="sk-SK"/>
        </w:rPr>
        <w:t xml:space="preserve">v programovom období 2014 – 2020 </w:t>
      </w:r>
      <w:r w:rsidRPr="007C58E4">
        <w:rPr>
          <w:lang w:val="sk-SK"/>
        </w:rPr>
        <w:t xml:space="preserve">chápaný projekt financovaný z EFRR alebo Kohézneho fondu podľa čl. 100 všeobecného nariadenia, ktorého celkové </w:t>
      </w:r>
      <w:r w:rsidR="00E91ED1" w:rsidRPr="007C58E4">
        <w:rPr>
          <w:lang w:val="sk-SK"/>
        </w:rPr>
        <w:t xml:space="preserve">oprávnené </w:t>
      </w:r>
      <w:r w:rsidRPr="007C58E4">
        <w:rPr>
          <w:lang w:val="sk-SK"/>
        </w:rPr>
        <w:t>náklady presahujú 75 mil. EUR.</w:t>
      </w:r>
      <w:r w:rsidR="00E91ED1" w:rsidRPr="007C58E4">
        <w:rPr>
          <w:lang w:val="sk-SK"/>
        </w:rPr>
        <w:t xml:space="preserve"> </w:t>
      </w:r>
      <w:r w:rsidR="00BB1534" w:rsidRPr="007C58E4">
        <w:rPr>
          <w:lang w:val="sk-SK"/>
        </w:rPr>
        <w:t xml:space="preserve">V prípade projektov, ktorých realizácia je rozdelená </w:t>
      </w:r>
      <w:r w:rsidR="00353CD9" w:rsidRPr="007C58E4">
        <w:rPr>
          <w:lang w:val="sk-SK"/>
        </w:rPr>
        <w:t>medzi</w:t>
      </w:r>
      <w:r w:rsidR="00BB1534" w:rsidRPr="007C58E4">
        <w:rPr>
          <w:lang w:val="sk-SK"/>
        </w:rPr>
        <w:t xml:space="preserve"> programové obdobia 2007 – 2013 a 2014 – 2020, sa za veľký projekt považuje projekt, ktorého celkové oprávnené náklady presahujú 50 mil. EUR. </w:t>
      </w:r>
    </w:p>
    <w:p w:rsidR="009D5A8A" w:rsidRPr="007C58E4" w:rsidRDefault="009D5A8A" w:rsidP="009D5A8A">
      <w:pPr>
        <w:ind w:left="0" w:firstLine="0"/>
        <w:jc w:val="both"/>
        <w:rPr>
          <w:rFonts w:eastAsia="Times New Roman" w:cs="Times New Roman"/>
          <w:color w:val="000000"/>
          <w:szCs w:val="48"/>
        </w:rPr>
      </w:pPr>
      <w:r w:rsidRPr="007C58E4">
        <w:rPr>
          <w:rFonts w:eastAsia="Times New Roman" w:cs="Times New Roman"/>
          <w:color w:val="000000"/>
          <w:szCs w:val="48"/>
        </w:rPr>
        <w:t xml:space="preserve">Východiskovým dokumentom pre túto príručku je schválený dokument „Hodnotiace kritériá </w:t>
      </w:r>
      <w:r w:rsidR="00C52E89" w:rsidRPr="007C58E4">
        <w:rPr>
          <w:rFonts w:eastAsia="Times New Roman" w:cs="Times New Roman"/>
          <w:color w:val="000000"/>
          <w:szCs w:val="48"/>
        </w:rPr>
        <w:t>ŽoNFP v rámci fázovaných projektov (II. fáza) - prioritné osi 1 až 6 OPII</w:t>
      </w:r>
      <w:r w:rsidRPr="007C58E4">
        <w:rPr>
          <w:rFonts w:eastAsia="Times New Roman" w:cs="Times New Roman"/>
          <w:color w:val="000000"/>
          <w:szCs w:val="48"/>
        </w:rPr>
        <w:t>“.</w:t>
      </w:r>
    </w:p>
    <w:p w:rsidR="006E3283" w:rsidRPr="007C58E4" w:rsidRDefault="006E3283" w:rsidP="006E3283">
      <w:pPr>
        <w:pStyle w:val="BodyText1"/>
        <w:rPr>
          <w:lang w:val="sk-SK"/>
        </w:rPr>
      </w:pPr>
      <w:r w:rsidRPr="007C58E4">
        <w:rPr>
          <w:lang w:val="sk-SK"/>
        </w:rPr>
        <w:t>Hodnotiace kritériá</w:t>
      </w:r>
      <w:r w:rsidR="00B11071" w:rsidRPr="007C58E4">
        <w:rPr>
          <w:lang w:val="sk-SK"/>
        </w:rPr>
        <w:t xml:space="preserve"> </w:t>
      </w:r>
      <w:r w:rsidR="00C52E89" w:rsidRPr="007C58E4">
        <w:rPr>
          <w:lang w:val="sk-SK"/>
        </w:rPr>
        <w:t xml:space="preserve">ŽoNFP v rámci fázovaných projektov (II. fáza) </w:t>
      </w:r>
      <w:r w:rsidRPr="007C58E4">
        <w:rPr>
          <w:lang w:val="sk-SK"/>
        </w:rPr>
        <w:t>ako aj táto príručka plat</w:t>
      </w:r>
      <w:r w:rsidR="00353CD9" w:rsidRPr="007C58E4">
        <w:rPr>
          <w:lang w:val="sk-SK"/>
        </w:rPr>
        <w:t>ia</w:t>
      </w:r>
      <w:r w:rsidRPr="007C58E4">
        <w:rPr>
          <w:lang w:val="sk-SK"/>
        </w:rPr>
        <w:t xml:space="preserve"> taktiež aj pre projekty neinvestičného charakteru (projektová dokumentácia atď. vypracovávané ku konkrétnym projektom </w:t>
      </w:r>
      <w:r w:rsidR="00D4765C" w:rsidRPr="007C58E4">
        <w:rPr>
          <w:lang w:val="sk-SK"/>
        </w:rPr>
        <w:t xml:space="preserve">definovaným </w:t>
      </w:r>
      <w:r w:rsidRPr="007C58E4">
        <w:rPr>
          <w:lang w:val="sk-SK"/>
        </w:rPr>
        <w:t>v zozname projektov</w:t>
      </w:r>
      <w:r w:rsidR="00C52E89" w:rsidRPr="007C58E4">
        <w:rPr>
          <w:lang w:val="sk-SK"/>
        </w:rPr>
        <w:t xml:space="preserve"> OPII</w:t>
      </w:r>
      <w:r w:rsidRPr="007C58E4">
        <w:rPr>
          <w:lang w:val="sk-SK"/>
        </w:rPr>
        <w:t xml:space="preserve"> a financované z príslušných prioritných osí).</w:t>
      </w:r>
    </w:p>
    <w:p w:rsidR="00B11071" w:rsidRPr="007C58E4" w:rsidRDefault="00B11071" w:rsidP="00D15F5D">
      <w:pPr>
        <w:ind w:left="0" w:firstLine="0"/>
        <w:jc w:val="both"/>
        <w:rPr>
          <w:rFonts w:eastAsia="Times New Roman" w:cs="Times New Roman"/>
          <w:color w:val="000000"/>
          <w:szCs w:val="48"/>
        </w:rPr>
      </w:pPr>
      <w:r w:rsidRPr="007C58E4">
        <w:rPr>
          <w:rFonts w:eastAsia="Times New Roman" w:cs="Times New Roman"/>
          <w:color w:val="000000"/>
          <w:szCs w:val="48"/>
        </w:rPr>
        <w:t>Úlohou tejto príručky je v maximálnej možnej miere zabezpečiť jednotný, dostatočne detailný a štandardizovaný výkon odborného hodnotenia v záujme eliminácie subjektívneho ľudského faktora a zabezpečenia správnosti aplikácie schválených hodnotiacich kritérií ŽoNFP.</w:t>
      </w:r>
    </w:p>
    <w:p w:rsidR="00B11071" w:rsidRPr="007C58E4" w:rsidRDefault="00B11071" w:rsidP="006E3283">
      <w:pPr>
        <w:pStyle w:val="BodyText1"/>
        <w:rPr>
          <w:lang w:val="sk-SK"/>
        </w:rPr>
      </w:pPr>
    </w:p>
    <w:p w:rsidR="006E3283" w:rsidRPr="007C58E4" w:rsidRDefault="006E3283" w:rsidP="00651D82">
      <w:pPr>
        <w:pStyle w:val="Nadpis1"/>
      </w:pPr>
      <w:bookmarkStart w:id="6" w:name="_Toc423813582"/>
      <w:r w:rsidRPr="007C58E4">
        <w:t>Odborný hodnotiteľ</w:t>
      </w:r>
      <w:bookmarkEnd w:id="6"/>
    </w:p>
    <w:p w:rsidR="00D44ACC" w:rsidRPr="007C58E4" w:rsidRDefault="00D44ACC" w:rsidP="001F1E12">
      <w:pPr>
        <w:pStyle w:val="Nadpis2"/>
        <w:tabs>
          <w:tab w:val="clear" w:pos="0"/>
        </w:tabs>
        <w:ind w:left="990"/>
      </w:pPr>
      <w:bookmarkStart w:id="7" w:name="_Toc415008677"/>
      <w:bookmarkStart w:id="8" w:name="_Toc423813583"/>
      <w:r w:rsidRPr="007C58E4">
        <w:t>Výber odborn</w:t>
      </w:r>
      <w:r w:rsidR="00942095" w:rsidRPr="007C58E4">
        <w:t>ého</w:t>
      </w:r>
      <w:r w:rsidRPr="007C58E4">
        <w:t xml:space="preserve"> hodnotiteľ</w:t>
      </w:r>
      <w:bookmarkEnd w:id="7"/>
      <w:r w:rsidR="00942095" w:rsidRPr="007C58E4">
        <w:t>a</w:t>
      </w:r>
      <w:bookmarkEnd w:id="8"/>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Výber odborných hodnotiteľov rámcovo upravuje čl. 125 ods. 3 všeobecného nariadenia a § 19 ods. 6 zákona o príspevku z EŠIF. Z metodického hľadiska upravuje túto oblasť časť 2.5 Systému riadenia EŠIF, ako oblasť, za ktorú zodpovedá RO OPII.</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Výber je realizovaný na základe jasných a transparentných kritérií a zabezpečuje ho RO OPII prostredníctvom vyhlásenia výzvy na výber odborných hodnotiteľov, ktorú zverejňuje na svojom webovom sídle.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 xml:space="preserve"> o tejto skutočnosti zároveň informuje CKO formou emailu zaslaného na adresu </w:t>
      </w:r>
      <w:hyperlink r:id="rId10" w:history="1">
        <w:r w:rsidR="00C4453B" w:rsidRPr="007C58E4">
          <w:rPr>
            <w:rStyle w:val="Hypertextovprepojenie"/>
            <w:rFonts w:eastAsia="Times New Roman" w:cs="Times New Roman"/>
            <w:b/>
            <w:szCs w:val="48"/>
            <w:u w:val="none"/>
          </w:rPr>
          <w:t>cko@vlada.gov.sk</w:t>
        </w:r>
      </w:hyperlink>
      <w:r w:rsidRPr="007C58E4">
        <w:rPr>
          <w:rFonts w:eastAsia="Times New Roman" w:cs="Times New Roman"/>
          <w:color w:val="000000"/>
          <w:szCs w:val="48"/>
        </w:rPr>
        <w:t xml:space="preserve"> s uvedením linku na zverejnenú výzvu. Súčasťou tejto výzvy sú kritériá na výber odborných hodnotiteľov, za ktoré zodpovedá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 rovnako ako aj za ich aplikáciu.</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Vybraní odborní hodnotitelia sú informovaní, že splnili kritéria na výber odborných hodnotiteľov a následne sú zaradení do databázy odborných hodnotiteľov v systéme ITMS2014+.</w:t>
      </w:r>
    </w:p>
    <w:p w:rsidR="00D44ACC" w:rsidRPr="007C58E4" w:rsidRDefault="00353CD9" w:rsidP="00D15F5D">
      <w:pPr>
        <w:ind w:left="0" w:firstLine="0"/>
        <w:jc w:val="both"/>
        <w:rPr>
          <w:rFonts w:eastAsia="Times New Roman" w:cs="Times New Roman"/>
          <w:color w:val="000000"/>
          <w:szCs w:val="48"/>
        </w:rPr>
      </w:pPr>
      <w:r w:rsidRPr="007C58E4">
        <w:rPr>
          <w:rFonts w:eastAsia="Times New Roman" w:cs="Times New Roman"/>
          <w:color w:val="000000"/>
          <w:szCs w:val="48"/>
        </w:rPr>
        <w:t>RO OPII požiada vybraných odborných hodnotiteľov o</w:t>
      </w:r>
      <w:r w:rsidR="00D44ACC" w:rsidRPr="007C58E4">
        <w:rPr>
          <w:rFonts w:eastAsia="Times New Roman" w:cs="Times New Roman"/>
          <w:color w:val="000000"/>
          <w:szCs w:val="48"/>
        </w:rPr>
        <w:t> výkon odborného hodnotenia</w:t>
      </w:r>
      <w:r w:rsidRPr="007C58E4">
        <w:rPr>
          <w:rFonts w:eastAsia="Times New Roman" w:cs="Times New Roman"/>
          <w:color w:val="000000"/>
          <w:szCs w:val="48"/>
        </w:rPr>
        <w:t xml:space="preserve"> pre príslušné vyzvanie</w:t>
      </w:r>
      <w:r w:rsidR="00D44ACC" w:rsidRPr="007C58E4">
        <w:rPr>
          <w:rFonts w:eastAsia="Times New Roman" w:cs="Times New Roman"/>
          <w:color w:val="000000"/>
          <w:szCs w:val="48"/>
        </w:rPr>
        <w:t>.</w:t>
      </w:r>
    </w:p>
    <w:p w:rsidR="00942095" w:rsidRPr="007C58E4" w:rsidRDefault="00942095" w:rsidP="00D15F5D">
      <w:pPr>
        <w:ind w:left="0" w:firstLine="0"/>
        <w:jc w:val="both"/>
        <w:rPr>
          <w:rFonts w:eastAsia="Times New Roman" w:cs="Times New Roman"/>
          <w:color w:val="000000"/>
          <w:szCs w:val="48"/>
        </w:rPr>
      </w:pPr>
    </w:p>
    <w:p w:rsidR="00D44ACC" w:rsidRPr="007C58E4" w:rsidRDefault="00AB78C2" w:rsidP="001F1E12">
      <w:pPr>
        <w:pStyle w:val="Nadpis2"/>
        <w:tabs>
          <w:tab w:val="clear" w:pos="0"/>
        </w:tabs>
        <w:ind w:left="990"/>
      </w:pPr>
      <w:bookmarkStart w:id="9" w:name="_Toc415008678"/>
      <w:bookmarkStart w:id="10" w:name="_Toc423813584"/>
      <w:r w:rsidRPr="007C58E4">
        <w:t>Vym</w:t>
      </w:r>
      <w:r w:rsidR="00D44ACC" w:rsidRPr="007C58E4">
        <w:t>enovanie a odvolávanie odborn</w:t>
      </w:r>
      <w:r w:rsidR="00942095" w:rsidRPr="007C58E4">
        <w:t>ého</w:t>
      </w:r>
      <w:r w:rsidR="00D44ACC" w:rsidRPr="007C58E4">
        <w:t xml:space="preserve"> hodnotiteľ</w:t>
      </w:r>
      <w:bookmarkEnd w:id="9"/>
      <w:r w:rsidR="00942095" w:rsidRPr="007C58E4">
        <w:t>a</w:t>
      </w:r>
      <w:bookmarkEnd w:id="10"/>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Odborn</w:t>
      </w:r>
      <w:r w:rsidR="00942095" w:rsidRPr="007C58E4">
        <w:rPr>
          <w:rFonts w:eastAsia="Times New Roman" w:cs="Times New Roman"/>
          <w:color w:val="000000"/>
          <w:szCs w:val="48"/>
        </w:rPr>
        <w:t>ý</w:t>
      </w:r>
      <w:r w:rsidRPr="007C58E4">
        <w:rPr>
          <w:rFonts w:eastAsia="Times New Roman" w:cs="Times New Roman"/>
          <w:color w:val="000000"/>
          <w:szCs w:val="48"/>
        </w:rPr>
        <w:t xml:space="preserve"> hodnotite</w:t>
      </w:r>
      <w:r w:rsidR="00942095" w:rsidRPr="007C58E4">
        <w:rPr>
          <w:rFonts w:eastAsia="Times New Roman" w:cs="Times New Roman"/>
          <w:color w:val="000000"/>
          <w:szCs w:val="48"/>
        </w:rPr>
        <w:t>ľ</w:t>
      </w:r>
      <w:r w:rsidRPr="007C58E4">
        <w:rPr>
          <w:rFonts w:eastAsia="Times New Roman" w:cs="Times New Roman"/>
          <w:color w:val="000000"/>
          <w:szCs w:val="48"/>
        </w:rPr>
        <w:t xml:space="preserve"> </w:t>
      </w:r>
      <w:r w:rsidR="00942095" w:rsidRPr="007C58E4">
        <w:rPr>
          <w:rFonts w:eastAsia="Times New Roman" w:cs="Times New Roman"/>
          <w:color w:val="000000"/>
          <w:szCs w:val="48"/>
        </w:rPr>
        <w:t>je</w:t>
      </w:r>
      <w:r w:rsidRPr="007C58E4">
        <w:rPr>
          <w:rFonts w:eastAsia="Times New Roman" w:cs="Times New Roman"/>
          <w:color w:val="000000"/>
          <w:szCs w:val="48"/>
        </w:rPr>
        <w:t xml:space="preserve"> na výkon odborného hodnotenia </w:t>
      </w:r>
      <w:r w:rsidR="00C4453B" w:rsidRPr="007C58E4">
        <w:rPr>
          <w:rFonts w:eastAsia="Times New Roman" w:cs="Times New Roman"/>
          <w:color w:val="000000"/>
          <w:szCs w:val="48"/>
        </w:rPr>
        <w:t>vy</w:t>
      </w:r>
      <w:r w:rsidRPr="007C58E4">
        <w:rPr>
          <w:rFonts w:eastAsia="Times New Roman" w:cs="Times New Roman"/>
          <w:color w:val="000000"/>
          <w:szCs w:val="48"/>
        </w:rPr>
        <w:t>menovan</w:t>
      </w:r>
      <w:r w:rsidR="00942095" w:rsidRPr="007C58E4">
        <w:rPr>
          <w:rFonts w:eastAsia="Times New Roman" w:cs="Times New Roman"/>
          <w:color w:val="000000"/>
          <w:szCs w:val="48"/>
        </w:rPr>
        <w:t>ý</w:t>
      </w:r>
      <w:r w:rsidRPr="007C58E4">
        <w:rPr>
          <w:rFonts w:eastAsia="Times New Roman" w:cs="Times New Roman"/>
          <w:color w:val="000000"/>
          <w:szCs w:val="48"/>
        </w:rPr>
        <w:t xml:space="preserve"> </w:t>
      </w:r>
      <w:r w:rsidR="00353CD9" w:rsidRPr="007C58E4">
        <w:rPr>
          <w:rFonts w:eastAsia="Times New Roman" w:cs="Times New Roman"/>
          <w:color w:val="000000"/>
          <w:szCs w:val="48"/>
        </w:rPr>
        <w:t xml:space="preserve">menovacím </w:t>
      </w:r>
      <w:r w:rsidRPr="007C58E4">
        <w:rPr>
          <w:rFonts w:eastAsia="Times New Roman" w:cs="Times New Roman"/>
          <w:color w:val="000000"/>
          <w:szCs w:val="48"/>
        </w:rPr>
        <w:t xml:space="preserve">dekrétom vypracovaným v zmysle prílohy č. </w:t>
      </w:r>
      <w:r w:rsidR="000C28E8" w:rsidRPr="007C58E4">
        <w:rPr>
          <w:rFonts w:eastAsia="Times New Roman" w:cs="Times New Roman"/>
          <w:color w:val="000000"/>
          <w:szCs w:val="48"/>
        </w:rPr>
        <w:t>3</w:t>
      </w:r>
      <w:r w:rsidRPr="007C58E4">
        <w:rPr>
          <w:rFonts w:eastAsia="Times New Roman" w:cs="Times New Roman"/>
          <w:color w:val="000000"/>
          <w:szCs w:val="48"/>
        </w:rPr>
        <w:t xml:space="preserve"> tejto príručky.</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Odborn</w:t>
      </w:r>
      <w:r w:rsidR="00942095" w:rsidRPr="007C58E4">
        <w:rPr>
          <w:rFonts w:eastAsia="Times New Roman" w:cs="Times New Roman"/>
          <w:color w:val="000000"/>
          <w:szCs w:val="48"/>
        </w:rPr>
        <w:t>ý</w:t>
      </w:r>
      <w:r w:rsidRPr="007C58E4">
        <w:rPr>
          <w:rFonts w:eastAsia="Times New Roman" w:cs="Times New Roman"/>
          <w:color w:val="000000"/>
          <w:szCs w:val="48"/>
        </w:rPr>
        <w:t xml:space="preserve"> hodnotite</w:t>
      </w:r>
      <w:r w:rsidR="00942095" w:rsidRPr="007C58E4">
        <w:rPr>
          <w:rFonts w:eastAsia="Times New Roman" w:cs="Times New Roman"/>
          <w:color w:val="000000"/>
          <w:szCs w:val="48"/>
        </w:rPr>
        <w:t>ľ</w:t>
      </w:r>
      <w:r w:rsidRPr="007C58E4">
        <w:rPr>
          <w:rFonts w:eastAsia="Times New Roman" w:cs="Times New Roman"/>
          <w:color w:val="000000"/>
          <w:szCs w:val="48"/>
        </w:rPr>
        <w:t xml:space="preserve"> </w:t>
      </w:r>
      <w:r w:rsidR="00942095" w:rsidRPr="007C58E4">
        <w:rPr>
          <w:rFonts w:eastAsia="Times New Roman" w:cs="Times New Roman"/>
          <w:color w:val="000000"/>
          <w:szCs w:val="48"/>
        </w:rPr>
        <w:t>je</w:t>
      </w:r>
      <w:r w:rsidRPr="007C58E4">
        <w:rPr>
          <w:rFonts w:eastAsia="Times New Roman" w:cs="Times New Roman"/>
          <w:color w:val="000000"/>
          <w:szCs w:val="48"/>
        </w:rPr>
        <w:t xml:space="preserve"> odvolávan</w:t>
      </w:r>
      <w:r w:rsidR="00942095" w:rsidRPr="007C58E4">
        <w:rPr>
          <w:rFonts w:eastAsia="Times New Roman" w:cs="Times New Roman"/>
          <w:color w:val="000000"/>
          <w:szCs w:val="48"/>
        </w:rPr>
        <w:t>ý</w:t>
      </w:r>
      <w:r w:rsidRPr="007C58E4">
        <w:rPr>
          <w:rFonts w:eastAsia="Times New Roman" w:cs="Times New Roman"/>
          <w:color w:val="000000"/>
          <w:szCs w:val="48"/>
        </w:rPr>
        <w:t xml:space="preserve"> </w:t>
      </w:r>
      <w:r w:rsidR="00942095" w:rsidRPr="007C58E4">
        <w:rPr>
          <w:rFonts w:eastAsia="Times New Roman" w:cs="Times New Roman"/>
          <w:color w:val="000000"/>
          <w:szCs w:val="48"/>
        </w:rPr>
        <w:t xml:space="preserve">odvolacím dekrétom vypracovaným v zmysle prílohy č. </w:t>
      </w:r>
      <w:r w:rsidR="000C28E8" w:rsidRPr="007C58E4">
        <w:rPr>
          <w:rFonts w:eastAsia="Times New Roman" w:cs="Times New Roman"/>
          <w:color w:val="000000"/>
          <w:szCs w:val="48"/>
        </w:rPr>
        <w:t>4</w:t>
      </w:r>
      <w:r w:rsidR="00942095" w:rsidRPr="007C58E4">
        <w:rPr>
          <w:rFonts w:eastAsia="Times New Roman" w:cs="Times New Roman"/>
          <w:color w:val="000000"/>
          <w:szCs w:val="48"/>
        </w:rPr>
        <w:t xml:space="preserve"> tejto príručky a to </w:t>
      </w:r>
      <w:r w:rsidRPr="007C58E4">
        <w:rPr>
          <w:rFonts w:eastAsia="Times New Roman" w:cs="Times New Roman"/>
          <w:color w:val="000000"/>
          <w:szCs w:val="48"/>
        </w:rPr>
        <w:t>na základe:</w:t>
      </w:r>
    </w:p>
    <w:p w:rsidR="00D44ACC" w:rsidRPr="007C58E4" w:rsidRDefault="00D44ACC" w:rsidP="00BB5E7C">
      <w:pPr>
        <w:pStyle w:val="Odsekzoznamu"/>
        <w:numPr>
          <w:ilvl w:val="0"/>
          <w:numId w:val="32"/>
        </w:numPr>
        <w:ind w:left="714" w:hanging="357"/>
        <w:jc w:val="both"/>
        <w:rPr>
          <w:rFonts w:eastAsia="Times New Roman" w:cs="Times New Roman"/>
          <w:color w:val="000000"/>
          <w:szCs w:val="48"/>
        </w:rPr>
      </w:pPr>
      <w:r w:rsidRPr="007C58E4">
        <w:rPr>
          <w:rFonts w:eastAsia="Times New Roman" w:cs="Times New Roman"/>
          <w:color w:val="000000"/>
          <w:szCs w:val="48"/>
        </w:rPr>
        <w:t>písomnej žiadosti</w:t>
      </w:r>
      <w:r w:rsidR="00353CD9" w:rsidRPr="007C58E4">
        <w:rPr>
          <w:rFonts w:eastAsia="Times New Roman" w:cs="Times New Roman"/>
          <w:color w:val="000000"/>
          <w:szCs w:val="48"/>
        </w:rPr>
        <w:t xml:space="preserve"> odborného hodnotiteľa</w:t>
      </w:r>
      <w:r w:rsidR="001C2C33" w:rsidRPr="007C58E4">
        <w:rPr>
          <w:rFonts w:eastAsia="Times New Roman" w:cs="Times New Roman"/>
          <w:color w:val="000000"/>
          <w:szCs w:val="48"/>
        </w:rPr>
        <w:t xml:space="preserve"> doručenej RO OPII</w:t>
      </w:r>
      <w:r w:rsidRPr="007C58E4">
        <w:rPr>
          <w:rFonts w:eastAsia="Times New Roman" w:cs="Times New Roman"/>
          <w:color w:val="000000"/>
          <w:szCs w:val="48"/>
        </w:rPr>
        <w:t>,</w:t>
      </w:r>
    </w:p>
    <w:p w:rsidR="00D44ACC" w:rsidRPr="007C58E4" w:rsidRDefault="00D44ACC" w:rsidP="00BB5E7C">
      <w:pPr>
        <w:pStyle w:val="Odsekzoznamu"/>
        <w:numPr>
          <w:ilvl w:val="0"/>
          <w:numId w:val="32"/>
        </w:numPr>
        <w:ind w:left="714" w:hanging="357"/>
        <w:jc w:val="both"/>
        <w:rPr>
          <w:rFonts w:eastAsia="Times New Roman" w:cs="Times New Roman"/>
          <w:color w:val="000000"/>
          <w:szCs w:val="48"/>
        </w:rPr>
      </w:pPr>
      <w:r w:rsidRPr="007C58E4">
        <w:rPr>
          <w:rFonts w:eastAsia="Times New Roman" w:cs="Times New Roman"/>
          <w:color w:val="000000"/>
          <w:szCs w:val="48"/>
        </w:rPr>
        <w:t xml:space="preserve">odôvodneného návrhu </w:t>
      </w:r>
      <w:r w:rsidR="00942095" w:rsidRPr="007C58E4">
        <w:rPr>
          <w:rFonts w:eastAsia="Times New Roman" w:cs="Times New Roman"/>
          <w:color w:val="000000"/>
          <w:szCs w:val="48"/>
        </w:rPr>
        <w:t>RO OPII</w:t>
      </w:r>
      <w:r w:rsidRPr="007C58E4">
        <w:rPr>
          <w:rFonts w:eastAsia="Times New Roman" w:cs="Times New Roman"/>
          <w:color w:val="000000"/>
          <w:szCs w:val="48"/>
        </w:rPr>
        <w:t xml:space="preserve"> v prípade opakovaných nedostatkov identifikovaných vo vy</w:t>
      </w:r>
      <w:r w:rsidR="00BB5E7C" w:rsidRPr="007C58E4">
        <w:rPr>
          <w:rFonts w:eastAsia="Times New Roman" w:cs="Times New Roman"/>
          <w:color w:val="000000"/>
          <w:szCs w:val="48"/>
        </w:rPr>
        <w:t>konaných odborných hodnoteniach,</w:t>
      </w:r>
    </w:p>
    <w:p w:rsidR="005B7D47" w:rsidRPr="007C58E4" w:rsidRDefault="00F04E31" w:rsidP="00BB5E7C">
      <w:pPr>
        <w:pStyle w:val="Odsekzoznamu"/>
        <w:numPr>
          <w:ilvl w:val="0"/>
          <w:numId w:val="32"/>
        </w:numPr>
        <w:ind w:left="714" w:hanging="357"/>
        <w:jc w:val="both"/>
        <w:rPr>
          <w:rFonts w:eastAsia="Times New Roman" w:cs="Times New Roman"/>
          <w:color w:val="000000"/>
          <w:szCs w:val="48"/>
        </w:rPr>
      </w:pPr>
      <w:r w:rsidRPr="007C58E4">
        <w:rPr>
          <w:rFonts w:eastAsia="Times New Roman" w:cs="Times New Roman"/>
          <w:color w:val="000000"/>
          <w:szCs w:val="48"/>
        </w:rPr>
        <w:t xml:space="preserve">iných odôvodnených skutočností (napr. </w:t>
      </w:r>
      <w:r w:rsidR="001C2C33" w:rsidRPr="007C58E4">
        <w:rPr>
          <w:rFonts w:eastAsia="Times New Roman" w:cs="Times New Roman"/>
          <w:color w:val="000000"/>
          <w:szCs w:val="48"/>
        </w:rPr>
        <w:t>identifikácia konfliktu záujmov</w:t>
      </w:r>
      <w:r w:rsidRPr="007C58E4">
        <w:rPr>
          <w:rFonts w:eastAsia="Times New Roman" w:cs="Times New Roman"/>
          <w:color w:val="000000"/>
          <w:szCs w:val="48"/>
        </w:rPr>
        <w:t xml:space="preserve">). </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 vyradení z databázy odborných hodnotiteľov je hodnotiteľ informovaný písomne</w:t>
      </w:r>
      <w:r w:rsidR="00C4453B" w:rsidRPr="007C58E4">
        <w:rPr>
          <w:rFonts w:eastAsia="Times New Roman" w:cs="Times New Roman"/>
          <w:color w:val="000000"/>
          <w:szCs w:val="48"/>
        </w:rPr>
        <w:t xml:space="preserve"> v zmysle prílohy č. 5</w:t>
      </w:r>
      <w:r w:rsidRPr="007C58E4">
        <w:rPr>
          <w:rFonts w:eastAsia="Times New Roman" w:cs="Times New Roman"/>
          <w:color w:val="000000"/>
          <w:szCs w:val="48"/>
        </w:rPr>
        <w:t>.</w:t>
      </w:r>
      <w:r w:rsidR="00FD445C" w:rsidRPr="007C58E4">
        <w:rPr>
          <w:rFonts w:eastAsia="Times New Roman" w:cs="Times New Roman"/>
          <w:color w:val="000000"/>
          <w:szCs w:val="48"/>
        </w:rPr>
        <w:t xml:space="preserve"> </w:t>
      </w:r>
    </w:p>
    <w:p w:rsidR="001C2C33" w:rsidRPr="007C58E4" w:rsidRDefault="001C2C33" w:rsidP="00D15F5D">
      <w:pPr>
        <w:ind w:left="0" w:firstLine="0"/>
        <w:jc w:val="both"/>
        <w:rPr>
          <w:rFonts w:eastAsia="Times New Roman" w:cs="Times New Roman"/>
          <w:color w:val="000000"/>
          <w:szCs w:val="48"/>
        </w:rPr>
      </w:pPr>
      <w:r w:rsidRPr="007C58E4">
        <w:rPr>
          <w:rFonts w:eastAsia="Times New Roman" w:cs="Times New Roman"/>
          <w:color w:val="000000"/>
          <w:szCs w:val="48"/>
        </w:rPr>
        <w:t>Funkcia odborného hodnotiteľa zaniká aj smrťou odborného hodnotiteľa.</w:t>
      </w:r>
    </w:p>
    <w:p w:rsidR="00E814BA" w:rsidRPr="007C58E4" w:rsidRDefault="00E814BA" w:rsidP="00D15F5D">
      <w:pPr>
        <w:ind w:left="0" w:firstLine="0"/>
        <w:jc w:val="both"/>
        <w:rPr>
          <w:rFonts w:eastAsia="Times New Roman" w:cs="Times New Roman"/>
          <w:color w:val="000000"/>
          <w:szCs w:val="48"/>
        </w:rPr>
      </w:pPr>
    </w:p>
    <w:p w:rsidR="00D44ACC" w:rsidRPr="007C58E4" w:rsidRDefault="00D44ACC" w:rsidP="001F1E12">
      <w:pPr>
        <w:pStyle w:val="Nadpis2"/>
        <w:tabs>
          <w:tab w:val="clear" w:pos="0"/>
        </w:tabs>
        <w:ind w:left="990"/>
      </w:pPr>
      <w:bookmarkStart w:id="11" w:name="_Toc415008679"/>
      <w:bookmarkStart w:id="12" w:name="_Toc423813585"/>
      <w:r w:rsidRPr="007C58E4">
        <w:t>Vzťahy s odborným hodnotiteľ</w:t>
      </w:r>
      <w:bookmarkEnd w:id="11"/>
      <w:r w:rsidR="00942095" w:rsidRPr="007C58E4">
        <w:t>om</w:t>
      </w:r>
      <w:bookmarkEnd w:id="12"/>
    </w:p>
    <w:p w:rsidR="008522F1"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Vzťahy a vzájomné záväzky s odborným hodnotiteľ</w:t>
      </w:r>
      <w:r w:rsidR="00942095" w:rsidRPr="007C58E4">
        <w:rPr>
          <w:rFonts w:eastAsia="Times New Roman" w:cs="Times New Roman"/>
          <w:color w:val="000000"/>
          <w:szCs w:val="48"/>
        </w:rPr>
        <w:t>om</w:t>
      </w:r>
      <w:r w:rsidRPr="007C58E4">
        <w:rPr>
          <w:rFonts w:eastAsia="Times New Roman" w:cs="Times New Roman"/>
          <w:color w:val="000000"/>
          <w:szCs w:val="48"/>
        </w:rPr>
        <w:t xml:space="preserve"> sa zabezpečujú právne záväzným spôsobom, a to formou </w:t>
      </w:r>
      <w:r w:rsidRPr="007C58E4">
        <w:rPr>
          <w:rFonts w:eastAsia="Times New Roman" w:cs="Times New Roman"/>
          <w:b/>
          <w:color w:val="000000"/>
          <w:szCs w:val="48"/>
        </w:rPr>
        <w:t>dohody o vykonaní práce</w:t>
      </w:r>
      <w:r w:rsidRPr="007C58E4">
        <w:rPr>
          <w:rFonts w:eastAsia="Times New Roman" w:cs="Times New Roman"/>
          <w:color w:val="000000"/>
          <w:szCs w:val="48"/>
        </w:rPr>
        <w:t xml:space="preserve"> medzi odborným hodnotiteľom a</w:t>
      </w:r>
      <w:r w:rsidR="00942095" w:rsidRPr="007C58E4">
        <w:rPr>
          <w:rFonts w:eastAsia="Times New Roman" w:cs="Times New Roman"/>
          <w:color w:val="000000"/>
          <w:szCs w:val="48"/>
        </w:rPr>
        <w:t> </w:t>
      </w:r>
      <w:r w:rsidRPr="007C58E4">
        <w:rPr>
          <w:rFonts w:eastAsia="Times New Roman" w:cs="Times New Roman"/>
          <w:color w:val="000000"/>
          <w:szCs w:val="48"/>
        </w:rPr>
        <w:t>RO</w:t>
      </w:r>
      <w:r w:rsidR="00942095" w:rsidRPr="007C58E4">
        <w:rPr>
          <w:rFonts w:eastAsia="Times New Roman" w:cs="Times New Roman"/>
          <w:color w:val="000000"/>
          <w:szCs w:val="48"/>
        </w:rPr>
        <w:t xml:space="preserve"> OPII</w:t>
      </w:r>
      <w:r w:rsidR="003E58E3" w:rsidRPr="007C58E4">
        <w:rPr>
          <w:rFonts w:eastAsia="Times New Roman" w:cs="Times New Roman"/>
          <w:color w:val="000000"/>
          <w:szCs w:val="48"/>
        </w:rPr>
        <w:t xml:space="preserve"> (MDVRR SR ako zamestnávateľom)</w:t>
      </w:r>
      <w:r w:rsidRPr="007C58E4">
        <w:rPr>
          <w:rFonts w:eastAsia="Times New Roman" w:cs="Times New Roman"/>
          <w:color w:val="000000"/>
          <w:szCs w:val="48"/>
        </w:rPr>
        <w:t xml:space="preserve">. </w:t>
      </w:r>
      <w:r w:rsidR="003E58E3" w:rsidRPr="007C58E4">
        <w:rPr>
          <w:rFonts w:eastAsia="Times New Roman" w:cs="Times New Roman"/>
          <w:color w:val="000000"/>
          <w:szCs w:val="48"/>
        </w:rPr>
        <w:t xml:space="preserve">Dohodu o vykonaní práce zamestnávateľ môže uzatvoriť s fyzickou osobou, ak rozsah práce (pracovnej úlohy), na ktorý sa táto dohoda uzatvára, nepresahuje 350 hodín v kalendárnom roku. Do rozsahu práce sa započítava aj práca vykonávaná zamestnancom (odborným hodnotiteľom) pre MDVRR SR, resp. iného zamestnávateľa na základe inej dohody o vykonaní práce. Dohodu o vykonaní práce možno uzatvoriť najviac na 12 mesiacov. </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Dohoda o vykonaní práce obsahuje okrem všeobecných ustanovení aj:</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identifikačné údaje hodnotiteľa vrátane bankového účtu a identifikačné údaje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názov prioritnej osi, špecifického cieľa</w:t>
      </w:r>
      <w:r w:rsidR="00F04E31" w:rsidRPr="007C58E4">
        <w:rPr>
          <w:rFonts w:eastAsia="Times New Roman" w:cs="Times New Roman"/>
          <w:color w:val="000000"/>
          <w:szCs w:val="48"/>
        </w:rPr>
        <w:t xml:space="preserve"> </w:t>
      </w:r>
      <w:r w:rsidRPr="007C58E4">
        <w:rPr>
          <w:rFonts w:eastAsia="Times New Roman" w:cs="Times New Roman"/>
          <w:color w:val="000000"/>
          <w:szCs w:val="48"/>
        </w:rPr>
        <w:t xml:space="preserve">v rámci ktorých hodnotiteľ posudzuje </w:t>
      </w:r>
      <w:r w:rsidR="00942095" w:rsidRPr="007C58E4">
        <w:rPr>
          <w:rFonts w:eastAsia="Times New Roman" w:cs="Times New Roman"/>
          <w:color w:val="000000"/>
          <w:szCs w:val="48"/>
        </w:rPr>
        <w:t>Žo</w:t>
      </w:r>
      <w:r w:rsidRPr="007C58E4">
        <w:rPr>
          <w:rFonts w:eastAsia="Times New Roman" w:cs="Times New Roman"/>
          <w:color w:val="000000"/>
          <w:szCs w:val="48"/>
        </w:rPr>
        <w:t>NFP;</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definíciu dohodnutej pracovnej úlohy vyplývajúcej z dohody o vykonaní práce;</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spôsob odmeňovania hodnotiteľa zohľadňujúci špecifiká odborného hodnotenia v rámci prioritnej osi, špecifického cieľa, aktivít, prípadne podaktivít OP</w:t>
      </w:r>
      <w:r w:rsidR="00942095" w:rsidRPr="007C58E4">
        <w:rPr>
          <w:rFonts w:eastAsia="Times New Roman" w:cs="Times New Roman"/>
          <w:color w:val="000000"/>
          <w:szCs w:val="48"/>
        </w:rPr>
        <w:t xml:space="preserve">II </w:t>
      </w:r>
      <w:r w:rsidRPr="007C58E4">
        <w:rPr>
          <w:rFonts w:eastAsia="Times New Roman" w:cs="Times New Roman"/>
          <w:color w:val="000000"/>
          <w:szCs w:val="48"/>
        </w:rPr>
        <w:t>pre potreby možnej kontroly a certifikačných overovaní a výšku celkovej dohodnutej odmeny za vykonanie dohodnutej pracovnej úlohy;</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 xml:space="preserve">časové vymedzenie </w:t>
      </w:r>
      <w:r w:rsidR="00523985" w:rsidRPr="007C58E4">
        <w:rPr>
          <w:rFonts w:eastAsia="Times New Roman" w:cs="Times New Roman"/>
          <w:color w:val="000000"/>
          <w:szCs w:val="48"/>
        </w:rPr>
        <w:t xml:space="preserve">obdobia platnosti </w:t>
      </w:r>
      <w:r w:rsidRPr="007C58E4">
        <w:rPr>
          <w:rFonts w:eastAsia="Times New Roman" w:cs="Times New Roman"/>
          <w:color w:val="000000"/>
          <w:szCs w:val="48"/>
        </w:rPr>
        <w:t>dohody o vykonaní práce</w:t>
      </w:r>
      <w:r w:rsidRPr="007C58E4">
        <w:rPr>
          <w:rFonts w:eastAsia="Times New Roman" w:cs="Times New Roman"/>
          <w:color w:val="000000"/>
          <w:szCs w:val="48"/>
          <w:vertAlign w:val="superscript"/>
        </w:rPr>
        <w:footnoteReference w:id="3"/>
      </w:r>
      <w:r w:rsidRPr="007C58E4">
        <w:rPr>
          <w:rFonts w:eastAsia="Times New Roman" w:cs="Times New Roman"/>
          <w:color w:val="000000"/>
          <w:szCs w:val="48"/>
        </w:rPr>
        <w:t>;</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predpokladaný rozsah práce;</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povinnosti hodnotiteľa;</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sankcie v prípade porušenia povinností hodnotiteľa v procese odborného hodnotenia;</w:t>
      </w:r>
    </w:p>
    <w:p w:rsidR="009C633D"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 xml:space="preserve">pečiatku a podpis zamestnávateľa </w:t>
      </w:r>
      <w:r w:rsidR="00F04E31" w:rsidRPr="007C58E4">
        <w:rPr>
          <w:rFonts w:eastAsia="Times New Roman" w:cs="Times New Roman"/>
          <w:color w:val="000000"/>
          <w:szCs w:val="48"/>
        </w:rPr>
        <w:t>MDVRR SR za RO OPII</w:t>
      </w:r>
      <w:r w:rsidRPr="007C58E4">
        <w:rPr>
          <w:rFonts w:eastAsia="Times New Roman" w:cs="Times New Roman"/>
          <w:color w:val="000000"/>
          <w:szCs w:val="48"/>
        </w:rPr>
        <w:t>, ktorý podpisuje dohodu o vykonaní práce a podpis hodnotiteľa</w:t>
      </w:r>
      <w:r w:rsidR="009C633D" w:rsidRPr="007C58E4">
        <w:rPr>
          <w:rFonts w:eastAsia="Times New Roman" w:cs="Times New Roman"/>
          <w:color w:val="000000"/>
          <w:szCs w:val="48"/>
        </w:rPr>
        <w:t xml:space="preserve">. </w:t>
      </w:r>
    </w:p>
    <w:p w:rsidR="00D44ACC" w:rsidRPr="007C58E4" w:rsidRDefault="00D44ACC" w:rsidP="004A51E9">
      <w:pPr>
        <w:ind w:left="0" w:firstLine="0"/>
        <w:jc w:val="both"/>
        <w:rPr>
          <w:rFonts w:eastAsia="Times New Roman" w:cs="Times New Roman"/>
          <w:color w:val="000000"/>
          <w:szCs w:val="48"/>
        </w:rPr>
      </w:pPr>
      <w:r w:rsidRPr="007C58E4">
        <w:rPr>
          <w:rFonts w:eastAsia="Times New Roman" w:cs="Times New Roman"/>
          <w:color w:val="000000"/>
          <w:szCs w:val="48"/>
        </w:rPr>
        <w:t>Zamestnávateľ môže odstúpiť od dohody, s výnimkou ustanovení § 226 ods. 3 a ods. 5 Zákonníka práce aj v prípade:</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ak je dostatočne odôvodnený záver, že zamestnanec spáchal trestný čin v súvislosti s vykonávaním predmetu dohody,</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ak možno dôvodne pochybovať, že zamestnanec spĺňa náležitosti, ktoré sú obsahom jeho čestného vyhlásenia,</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 xml:space="preserve">ak zamestnanec vykonáva predmet dohody </w:t>
      </w:r>
      <w:r w:rsidR="00523985" w:rsidRPr="007C58E4">
        <w:rPr>
          <w:rFonts w:eastAsia="Times New Roman" w:cs="Times New Roman"/>
          <w:color w:val="000000"/>
          <w:szCs w:val="48"/>
        </w:rPr>
        <w:t xml:space="preserve">o vykonaní práce </w:t>
      </w:r>
      <w:r w:rsidRPr="007C58E4">
        <w:rPr>
          <w:rFonts w:eastAsia="Times New Roman" w:cs="Times New Roman"/>
          <w:color w:val="000000"/>
          <w:szCs w:val="48"/>
        </w:rPr>
        <w:t xml:space="preserve">v rozpore s príslušnými ustanoveniami </w:t>
      </w:r>
      <w:r w:rsidR="00523985" w:rsidRPr="007C58E4">
        <w:rPr>
          <w:rFonts w:eastAsia="Times New Roman" w:cs="Times New Roman"/>
          <w:color w:val="000000"/>
          <w:szCs w:val="48"/>
        </w:rPr>
        <w:t xml:space="preserve">tejto </w:t>
      </w:r>
      <w:r w:rsidRPr="007C58E4">
        <w:rPr>
          <w:rFonts w:eastAsia="Times New Roman" w:cs="Times New Roman"/>
          <w:color w:val="000000"/>
          <w:szCs w:val="48"/>
        </w:rPr>
        <w:t>príručky, ako aj v rozpore s ďalšími programovými dokumentmi</w:t>
      </w:r>
      <w:r w:rsidR="00523985" w:rsidRPr="007C58E4">
        <w:rPr>
          <w:rFonts w:eastAsia="Times New Roman" w:cs="Times New Roman"/>
          <w:color w:val="000000"/>
          <w:szCs w:val="48"/>
        </w:rPr>
        <w:t xml:space="preserve"> OPII</w:t>
      </w:r>
      <w:r w:rsidRPr="007C58E4">
        <w:rPr>
          <w:rFonts w:eastAsia="Times New Roman" w:cs="Times New Roman"/>
          <w:color w:val="000000"/>
          <w:szCs w:val="48"/>
        </w:rPr>
        <w:t xml:space="preserve"> (napr. hodnotenie v rozpore s inštrukciami pre odborné hodnotenie, preukázané ovplyvňovanie hodnotiteľov počas procesu odborného hodnotenia konkrétnej </w:t>
      </w:r>
      <w:r w:rsidR="00E814BA" w:rsidRPr="007C58E4">
        <w:rPr>
          <w:rFonts w:eastAsia="Times New Roman" w:cs="Times New Roman"/>
          <w:color w:val="000000"/>
          <w:szCs w:val="48"/>
        </w:rPr>
        <w:t>Žo</w:t>
      </w:r>
      <w:r w:rsidRPr="007C58E4">
        <w:rPr>
          <w:rFonts w:eastAsia="Times New Roman" w:cs="Times New Roman"/>
          <w:color w:val="000000"/>
          <w:szCs w:val="48"/>
        </w:rPr>
        <w:t>NFP a pod.).</w:t>
      </w:r>
    </w:p>
    <w:p w:rsidR="00D44ACC" w:rsidRPr="007C58E4" w:rsidRDefault="00D44ACC" w:rsidP="00FB6D9A">
      <w:pPr>
        <w:ind w:firstLine="0"/>
        <w:jc w:val="both"/>
        <w:rPr>
          <w:rFonts w:eastAsia="Times New Roman" w:cs="Times New Roman"/>
          <w:color w:val="000000"/>
          <w:szCs w:val="48"/>
        </w:rPr>
      </w:pPr>
      <w:r w:rsidRPr="007C58E4">
        <w:rPr>
          <w:rFonts w:eastAsia="Times New Roman" w:cs="Times New Roman"/>
          <w:color w:val="000000"/>
          <w:szCs w:val="48"/>
        </w:rPr>
        <w:t>Ak nastane niektorá z uvedených okolností, má zamestnávateľ právo odmietnuť vyplatenie odmeny a ak bola odmena vyplatená aj čiastočne, je zamestnanec povinný zamestnávateľovi vrátiť sumu vo výške</w:t>
      </w:r>
      <w:r w:rsidR="00F04E31" w:rsidRPr="007C58E4">
        <w:rPr>
          <w:rFonts w:eastAsia="Times New Roman" w:cs="Times New Roman"/>
          <w:color w:val="000000"/>
          <w:szCs w:val="48"/>
        </w:rPr>
        <w:t xml:space="preserve"> vyplatenej odmeny zamestnanca</w:t>
      </w:r>
      <w:r w:rsidRPr="007C58E4">
        <w:rPr>
          <w:rFonts w:eastAsia="Times New Roman" w:cs="Times New Roman"/>
          <w:color w:val="000000"/>
          <w:szCs w:val="48"/>
        </w:rPr>
        <w:t xml:space="preserve">.  </w:t>
      </w:r>
    </w:p>
    <w:p w:rsidR="00D44ACC" w:rsidRPr="007C58E4" w:rsidRDefault="00D44ACC" w:rsidP="00FB6D9A">
      <w:pPr>
        <w:ind w:firstLine="0"/>
        <w:jc w:val="both"/>
        <w:rPr>
          <w:rFonts w:eastAsia="Times New Roman" w:cs="Times New Roman"/>
          <w:color w:val="000000"/>
          <w:szCs w:val="48"/>
        </w:rPr>
      </w:pPr>
      <w:r w:rsidRPr="007C58E4">
        <w:rPr>
          <w:rFonts w:eastAsia="Times New Roman" w:cs="Times New Roman"/>
          <w:color w:val="000000"/>
          <w:szCs w:val="48"/>
        </w:rPr>
        <w:t>Zamestnanec môže od dohody odstúpiť, ak nemôže predmet dohody vykonať preto, že mu zamestnávateľ ne</w:t>
      </w:r>
      <w:r w:rsidR="00E814BA" w:rsidRPr="007C58E4">
        <w:rPr>
          <w:rFonts w:eastAsia="Times New Roman" w:cs="Times New Roman"/>
          <w:color w:val="000000"/>
          <w:szCs w:val="48"/>
        </w:rPr>
        <w:t>vy</w:t>
      </w:r>
      <w:r w:rsidRPr="007C58E4">
        <w:rPr>
          <w:rFonts w:eastAsia="Times New Roman" w:cs="Times New Roman"/>
          <w:color w:val="000000"/>
          <w:szCs w:val="48"/>
        </w:rPr>
        <w:t>tvoril dohodnuté pracovné podmienky. Zamestnávateľ je povinný nahradiť škodu, ktorá mu tým vznikla.</w:t>
      </w:r>
    </w:p>
    <w:p w:rsidR="00D44ACC" w:rsidRPr="007C58E4" w:rsidRDefault="00D44ACC" w:rsidP="00FB6D9A">
      <w:pPr>
        <w:ind w:firstLine="0"/>
        <w:jc w:val="both"/>
      </w:pPr>
      <w:r w:rsidRPr="007C58E4">
        <w:rPr>
          <w:rFonts w:eastAsia="Times New Roman" w:cs="Times New Roman"/>
          <w:color w:val="000000"/>
          <w:szCs w:val="48"/>
        </w:rPr>
        <w:t xml:space="preserve">Zamestnanec sa v dohode o vykonaní práce ďalej zaväzuje poskytnúť zamestnávateľovi potrebnú súčinnosť počas kontroly, auditu, resp. akéhokoľvek overovania správnosti vykonaného odborného hodnotenia, v prípade, ak orgán auditu, kontrolný orgán alebo certifikačný orgán vznesie akékoľvek zistenia voči odbornému hodnoteniu projektov, ktoré vykonal zamestnanec. V prípade neposkytnutia súčinnosti je zamestnávateľ oprávnený vymáhať voči zamestnancovi škodu, ktorú mu </w:t>
      </w:r>
      <w:r w:rsidR="00523985" w:rsidRPr="007C58E4">
        <w:rPr>
          <w:rFonts w:eastAsia="Times New Roman" w:cs="Times New Roman"/>
          <w:color w:val="000000"/>
          <w:szCs w:val="48"/>
        </w:rPr>
        <w:t xml:space="preserve">zamestnanec </w:t>
      </w:r>
      <w:r w:rsidRPr="007C58E4">
        <w:rPr>
          <w:rFonts w:eastAsia="Times New Roman" w:cs="Times New Roman"/>
          <w:color w:val="000000"/>
          <w:szCs w:val="48"/>
        </w:rPr>
        <w:t>neposkytnutím súčinnosti spôsobí</w:t>
      </w:r>
      <w:r w:rsidR="00523985" w:rsidRPr="007C58E4">
        <w:rPr>
          <w:rFonts w:eastAsia="Times New Roman" w:cs="Times New Roman"/>
          <w:color w:val="000000"/>
          <w:szCs w:val="48"/>
        </w:rPr>
        <w:t>.</w:t>
      </w:r>
    </w:p>
    <w:p w:rsidR="006E3283" w:rsidRPr="007C58E4" w:rsidRDefault="006E3283" w:rsidP="006E3283">
      <w:pPr>
        <w:pStyle w:val="Nadpis1"/>
      </w:pPr>
      <w:bookmarkStart w:id="13" w:name="_Toc423813586"/>
      <w:r w:rsidRPr="007C58E4">
        <w:rPr>
          <w:rStyle w:val="Nadpis1Char"/>
        </w:rPr>
        <w:t>Priebeh odborného hodnotenia</w:t>
      </w:r>
      <w:bookmarkEnd w:id="13"/>
    </w:p>
    <w:p w:rsidR="006E3283" w:rsidRPr="007C58E4" w:rsidRDefault="006E3283" w:rsidP="0095793C">
      <w:pPr>
        <w:pStyle w:val="Nadpis2"/>
        <w:tabs>
          <w:tab w:val="clear" w:pos="0"/>
        </w:tabs>
        <w:ind w:left="990"/>
      </w:pPr>
      <w:bookmarkStart w:id="14" w:name="_Toc423813587"/>
      <w:r w:rsidRPr="007C58E4">
        <w:t>Organizačné a technické zabezpečenie odborného hodnotenia vrátane účasti partnerov</w:t>
      </w:r>
      <w:bookmarkEnd w:id="14"/>
    </w:p>
    <w:p w:rsidR="006E3283" w:rsidRPr="007C58E4" w:rsidRDefault="00523985" w:rsidP="006E3283">
      <w:pPr>
        <w:pStyle w:val="BodyText1"/>
        <w:rPr>
          <w:lang w:val="sk-SK"/>
        </w:rPr>
      </w:pPr>
      <w:r w:rsidRPr="007C58E4">
        <w:rPr>
          <w:lang w:val="sk-SK"/>
        </w:rPr>
        <w:t>P</w:t>
      </w:r>
      <w:r w:rsidR="006E3283" w:rsidRPr="007C58E4">
        <w:rPr>
          <w:lang w:val="sk-SK"/>
        </w:rPr>
        <w:t>roces odborného hodnotenia</w:t>
      </w:r>
      <w:r w:rsidR="006E3283" w:rsidRPr="007C58E4">
        <w:rPr>
          <w:color w:val="FF0000"/>
          <w:lang w:val="sk-SK"/>
        </w:rPr>
        <w:t xml:space="preserve"> </w:t>
      </w:r>
      <w:r w:rsidRPr="007C58E4">
        <w:rPr>
          <w:color w:val="auto"/>
          <w:lang w:val="sk-SK"/>
        </w:rPr>
        <w:t>or</w:t>
      </w:r>
      <w:r w:rsidRPr="007C58E4">
        <w:rPr>
          <w:lang w:val="sk-SK"/>
        </w:rPr>
        <w:t xml:space="preserve">ganizačne zabezpečuje </w:t>
      </w:r>
      <w:r w:rsidR="006E3283" w:rsidRPr="007C58E4">
        <w:rPr>
          <w:color w:val="FF0000"/>
          <w:lang w:val="sk-SK"/>
        </w:rPr>
        <w:t>zástupca RO OPII (ďalej len „zástupca RO“)</w:t>
      </w:r>
      <w:r w:rsidR="006E3283" w:rsidRPr="007C58E4">
        <w:rPr>
          <w:lang w:val="sk-SK"/>
        </w:rPr>
        <w:t xml:space="preserve">. Pred výkonom odborného hodnotenia </w:t>
      </w:r>
      <w:r w:rsidR="00CE67A8" w:rsidRPr="007C58E4">
        <w:rPr>
          <w:color w:val="FF0000"/>
          <w:lang w:val="sk-SK"/>
        </w:rPr>
        <w:t>zástupca</w:t>
      </w:r>
      <w:r w:rsidRPr="007C58E4">
        <w:rPr>
          <w:color w:val="FF0000"/>
          <w:lang w:val="sk-SK"/>
        </w:rPr>
        <w:t xml:space="preserve"> RO</w:t>
      </w:r>
      <w:r w:rsidRPr="007C58E4">
        <w:rPr>
          <w:bCs/>
          <w:lang w:val="sk-SK"/>
        </w:rPr>
        <w:t xml:space="preserve"> poučí a </w:t>
      </w:r>
      <w:r w:rsidRPr="007C58E4">
        <w:rPr>
          <w:lang w:val="sk-SK"/>
        </w:rPr>
        <w:t>oboznámi</w:t>
      </w:r>
      <w:r w:rsidR="006E3283" w:rsidRPr="007C58E4">
        <w:rPr>
          <w:lang w:val="sk-SK"/>
        </w:rPr>
        <w:t xml:space="preserve"> </w:t>
      </w:r>
      <w:r w:rsidR="006E3283" w:rsidRPr="007C58E4">
        <w:rPr>
          <w:bCs/>
          <w:lang w:val="sk-SK"/>
        </w:rPr>
        <w:t>všet</w:t>
      </w:r>
      <w:r w:rsidRPr="007C58E4">
        <w:rPr>
          <w:bCs/>
          <w:lang w:val="sk-SK"/>
        </w:rPr>
        <w:t>kých</w:t>
      </w:r>
      <w:r w:rsidR="00673D65" w:rsidRPr="007C58E4">
        <w:rPr>
          <w:bCs/>
          <w:lang w:val="sk-SK"/>
        </w:rPr>
        <w:t xml:space="preserve"> </w:t>
      </w:r>
      <w:r w:rsidR="006E3283" w:rsidRPr="007C58E4">
        <w:rPr>
          <w:bCs/>
          <w:lang w:val="sk-SK"/>
        </w:rPr>
        <w:t>odborn</w:t>
      </w:r>
      <w:r w:rsidRPr="007C58E4">
        <w:rPr>
          <w:bCs/>
          <w:lang w:val="sk-SK"/>
        </w:rPr>
        <w:t>ých</w:t>
      </w:r>
      <w:r w:rsidR="006E3283" w:rsidRPr="007C58E4">
        <w:rPr>
          <w:bCs/>
          <w:lang w:val="sk-SK"/>
        </w:rPr>
        <w:t xml:space="preserve"> hodnotite</w:t>
      </w:r>
      <w:r w:rsidRPr="007C58E4">
        <w:rPr>
          <w:bCs/>
          <w:lang w:val="sk-SK"/>
        </w:rPr>
        <w:t>ľov</w:t>
      </w:r>
      <w:r w:rsidR="006E3283" w:rsidRPr="007C58E4">
        <w:rPr>
          <w:color w:val="FF0000"/>
          <w:lang w:val="sk-SK"/>
        </w:rPr>
        <w:t xml:space="preserve"> </w:t>
      </w:r>
      <w:r w:rsidR="006E3283" w:rsidRPr="007C58E4">
        <w:rPr>
          <w:lang w:val="sk-SK"/>
        </w:rPr>
        <w:t>s podmienkami a spôsobom výkonu odborného hodnotenia. Predmetom poučenia sú najmä postupy prevzatia a odovzdania podkladov; spôsob vypĺňania hodnotiacich hárkov; postupy vyhodnocovania kritérií</w:t>
      </w:r>
      <w:r w:rsidR="00DC11CA" w:rsidRPr="007C58E4">
        <w:rPr>
          <w:lang w:val="sk-SK"/>
        </w:rPr>
        <w:t>;</w:t>
      </w:r>
      <w:r w:rsidR="001157ED" w:rsidRPr="007C58E4">
        <w:rPr>
          <w:lang w:val="sk-SK"/>
        </w:rPr>
        <w:t xml:space="preserve"> v</w:t>
      </w:r>
      <w:r w:rsidR="006E3283" w:rsidRPr="007C58E4">
        <w:rPr>
          <w:lang w:val="sk-SK"/>
        </w:rPr>
        <w:t xml:space="preserve">ysvetlenie niektorých pojmov a oboznámenie hodnotiteľov s vyzvaním na predkladanie ŽoNFP. Počas procesu hodnotenia je </w:t>
      </w:r>
      <w:r w:rsidR="006E3283" w:rsidRPr="007C58E4">
        <w:rPr>
          <w:color w:val="FF0000"/>
          <w:lang w:val="sk-SK"/>
        </w:rPr>
        <w:t>zástupca RO</w:t>
      </w:r>
      <w:r w:rsidR="00CE67A8" w:rsidRPr="007C58E4">
        <w:rPr>
          <w:lang w:val="sk-SK"/>
        </w:rPr>
        <w:t xml:space="preserve"> k dispozícii, dohliada na proces</w:t>
      </w:r>
      <w:r w:rsidR="006E3283" w:rsidRPr="007C58E4">
        <w:rPr>
          <w:lang w:val="sk-SK"/>
        </w:rPr>
        <w:t xml:space="preserve"> hodnotenia - zabezpečuje dodržiavanie pravidiel pre výkon odborného hodnotenia, svojou účasťou však nezasahuje do obsahového vyhodnotenia jednotlivých kritérií odborného hodnotenia, ale v prípade potreby informuje odborných hodnotiteľov o prílohách alebo častiach ŽoNFP, ktoré môžu obsahovať informácie relevantné pre výkon odborného hodnotenia. </w:t>
      </w:r>
    </w:p>
    <w:p w:rsidR="006E3283" w:rsidRPr="007C58E4" w:rsidRDefault="006E3283" w:rsidP="006E3283">
      <w:pPr>
        <w:pStyle w:val="BodyText1"/>
        <w:rPr>
          <w:sz w:val="23"/>
          <w:szCs w:val="23"/>
          <w:lang w:val="sk-SK"/>
        </w:rPr>
      </w:pPr>
      <w:r w:rsidRPr="007C58E4">
        <w:rPr>
          <w:lang w:val="sk-SK"/>
        </w:rPr>
        <w:t xml:space="preserve">Pred začatím </w:t>
      </w:r>
      <w:r w:rsidR="003B122E" w:rsidRPr="007C58E4">
        <w:rPr>
          <w:lang w:val="sk-SK"/>
        </w:rPr>
        <w:t xml:space="preserve">každého </w:t>
      </w:r>
      <w:r w:rsidRPr="007C58E4">
        <w:rPr>
          <w:lang w:val="sk-SK"/>
        </w:rPr>
        <w:t>odborného hodnotenia</w:t>
      </w:r>
      <w:r w:rsidR="00D05DBD" w:rsidRPr="007C58E4">
        <w:rPr>
          <w:lang w:val="sk-SK"/>
        </w:rPr>
        <w:t xml:space="preserve"> </w:t>
      </w:r>
      <w:r w:rsidRPr="007C58E4">
        <w:rPr>
          <w:lang w:val="sk-SK"/>
        </w:rPr>
        <w:t xml:space="preserve">podpisujú </w:t>
      </w:r>
      <w:r w:rsidR="00FA4C85" w:rsidRPr="007C58E4">
        <w:rPr>
          <w:lang w:val="sk-SK"/>
        </w:rPr>
        <w:t xml:space="preserve">odborní </w:t>
      </w:r>
      <w:r w:rsidRPr="007C58E4">
        <w:rPr>
          <w:lang w:val="sk-SK"/>
        </w:rPr>
        <w:t xml:space="preserve">hodnotitelia </w:t>
      </w:r>
      <w:r w:rsidR="00BB1534" w:rsidRPr="007C58E4">
        <w:rPr>
          <w:lang w:val="sk-SK"/>
        </w:rPr>
        <w:t xml:space="preserve">a prítomní partneri </w:t>
      </w:r>
      <w:r w:rsidRPr="007C58E4">
        <w:rPr>
          <w:lang w:val="sk-SK"/>
        </w:rPr>
        <w:t>„</w:t>
      </w:r>
      <w:r w:rsidR="00D05DBD" w:rsidRPr="007C58E4">
        <w:rPr>
          <w:b/>
          <w:lang w:val="sk-SK"/>
        </w:rPr>
        <w:t>Č</w:t>
      </w:r>
      <w:r w:rsidRPr="007C58E4">
        <w:rPr>
          <w:b/>
          <w:lang w:val="sk-SK"/>
        </w:rPr>
        <w:t>estné vyhlásenie o nestrannosti, zachovaní dôvernosti informácií a vylúčení konfliktu záujmov“</w:t>
      </w:r>
      <w:r w:rsidR="008522F1" w:rsidRPr="007C58E4">
        <w:rPr>
          <w:b/>
          <w:lang w:val="sk-SK"/>
        </w:rPr>
        <w:t xml:space="preserve"> </w:t>
      </w:r>
      <w:r w:rsidR="00AA7F12" w:rsidRPr="007C58E4">
        <w:rPr>
          <w:lang w:val="sk-SK"/>
        </w:rPr>
        <w:t>(</w:t>
      </w:r>
      <w:r w:rsidRPr="007C58E4">
        <w:rPr>
          <w:lang w:val="sk-SK"/>
        </w:rPr>
        <w:t xml:space="preserve">príloha č. </w:t>
      </w:r>
      <w:r w:rsidR="00AA7F12" w:rsidRPr="007C58E4">
        <w:rPr>
          <w:lang w:val="sk-SK"/>
        </w:rPr>
        <w:t>6</w:t>
      </w:r>
      <w:r w:rsidRPr="007C58E4">
        <w:rPr>
          <w:lang w:val="sk-SK"/>
        </w:rPr>
        <w:t xml:space="preserve">) vzhľadom na citlivosť informácií, s ktorými pracujú a možnosti ich zneužitia, ako aj v záujme vylúčenia konfliktu zaujatosti v priebehu odborného hodnotenia a  </w:t>
      </w:r>
      <w:r w:rsidRPr="007C58E4">
        <w:rPr>
          <w:b/>
          <w:lang w:val="sk-SK"/>
        </w:rPr>
        <w:t>prezenčnú listinu</w:t>
      </w:r>
      <w:r w:rsidRPr="007C58E4">
        <w:rPr>
          <w:lang w:val="sk-SK"/>
        </w:rPr>
        <w:t xml:space="preserve"> z účasti na odbornom hodnotení.</w:t>
      </w:r>
      <w:r w:rsidRPr="007C58E4">
        <w:rPr>
          <w:bCs/>
          <w:lang w:val="sk-SK"/>
        </w:rPr>
        <w:t xml:space="preserve"> </w:t>
      </w:r>
      <w:r w:rsidRPr="007C58E4">
        <w:rPr>
          <w:lang w:val="sk-SK"/>
        </w:rPr>
        <w:t>Odborní hodnotitelia vykonávajú odborné hodnotenie v priestoroch MDVRR SR, pričom nie sú oprávnení vynášať poskytnuté dokumenty alebo ich kópie, vrátane elektronických záznamov mimo priestorov na to určených.</w:t>
      </w:r>
    </w:p>
    <w:p w:rsidR="006E3283" w:rsidRPr="007C58E4" w:rsidRDefault="006E3283" w:rsidP="006E3283">
      <w:pPr>
        <w:pStyle w:val="BodyText1"/>
        <w:rPr>
          <w:lang w:val="sk-SK"/>
        </w:rPr>
      </w:pPr>
      <w:r w:rsidRPr="007C58E4">
        <w:rPr>
          <w:color w:val="FF0000"/>
          <w:lang w:val="sk-SK"/>
        </w:rPr>
        <w:t xml:space="preserve">Zástupca RO </w:t>
      </w:r>
      <w:r w:rsidRPr="007C58E4">
        <w:rPr>
          <w:lang w:val="sk-SK"/>
        </w:rPr>
        <w:t xml:space="preserve">poučí partnerov pred ich účasťou </w:t>
      </w:r>
      <w:r w:rsidR="00412D2C" w:rsidRPr="007C58E4">
        <w:rPr>
          <w:lang w:val="sk-SK"/>
        </w:rPr>
        <w:t xml:space="preserve">na odbornom hodnotení </w:t>
      </w:r>
      <w:r w:rsidRPr="007C58E4">
        <w:rPr>
          <w:lang w:val="sk-SK"/>
        </w:rPr>
        <w:t xml:space="preserve">o pravidlách vzťahujúcich sa na postavenie pozorovateľa, najmä o povinnosti nerušiť výkon odborného hodnotenia a zákazu ovplyvňovať hodnotiteľov pri vyhodnocovaní kritérií odborného hodnotenia a pod. </w:t>
      </w:r>
      <w:r w:rsidRPr="007C58E4">
        <w:rPr>
          <w:color w:val="FF0000"/>
          <w:lang w:val="sk-SK"/>
        </w:rPr>
        <w:t xml:space="preserve">Zástupca RO </w:t>
      </w:r>
      <w:r w:rsidRPr="007C58E4">
        <w:rPr>
          <w:lang w:val="sk-SK"/>
        </w:rPr>
        <w:t xml:space="preserve">je oprávnený vylúčiť partnerov z odborného hodnotenia v prípade, ak aj po upozornení opakovane narúšajú priebeh odborného hodnotenia, ktorým znemožňujú nerušený výkon činností odborného hodnotenia. Dôvody vylúčenia uvedie </w:t>
      </w:r>
      <w:r w:rsidRPr="007C58E4">
        <w:rPr>
          <w:color w:val="FF0000"/>
          <w:lang w:val="sk-SK"/>
        </w:rPr>
        <w:t xml:space="preserve">zástupca RO </w:t>
      </w:r>
      <w:r w:rsidRPr="007C58E4">
        <w:rPr>
          <w:lang w:val="sk-SK"/>
        </w:rPr>
        <w:t>v</w:t>
      </w:r>
      <w:r w:rsidR="006131B4" w:rsidRPr="007C58E4">
        <w:rPr>
          <w:lang w:val="sk-SK"/>
        </w:rPr>
        <w:t> </w:t>
      </w:r>
      <w:r w:rsidRPr="007C58E4">
        <w:rPr>
          <w:lang w:val="sk-SK"/>
        </w:rPr>
        <w:t>upozornení</w:t>
      </w:r>
      <w:r w:rsidR="006131B4" w:rsidRPr="007C58E4">
        <w:rPr>
          <w:lang w:val="sk-SK"/>
        </w:rPr>
        <w:t xml:space="preserve"> </w:t>
      </w:r>
      <w:r w:rsidRPr="007C58E4">
        <w:rPr>
          <w:lang w:val="sk-SK"/>
        </w:rPr>
        <w:t xml:space="preserve">(príloha </w:t>
      </w:r>
      <w:r w:rsidR="00D8028D" w:rsidRPr="007C58E4">
        <w:rPr>
          <w:lang w:val="sk-SK"/>
        </w:rPr>
        <w:t>č. 8</w:t>
      </w:r>
      <w:r w:rsidRPr="007C58E4">
        <w:rPr>
          <w:lang w:val="sk-SK"/>
        </w:rPr>
        <w:t>)</w:t>
      </w:r>
      <w:r w:rsidR="00FA4C85" w:rsidRPr="007C58E4">
        <w:rPr>
          <w:lang w:val="sk-SK"/>
        </w:rPr>
        <w:t>,</w:t>
      </w:r>
      <w:r w:rsidRPr="007C58E4">
        <w:rPr>
          <w:lang w:val="sk-SK"/>
        </w:rPr>
        <w:t xml:space="preserve"> pričom jeden podpísaný originál odovzdáva vylúčenému zástupcovi partnerov a druhý originál si ponecháva u seba. Odmietnutie podpísať vylúčenie zo strany partnera nemá vplyv na oprávnenie </w:t>
      </w:r>
      <w:r w:rsidRPr="007C58E4">
        <w:rPr>
          <w:color w:val="FF0000"/>
          <w:lang w:val="sk-SK"/>
        </w:rPr>
        <w:t xml:space="preserve">zástupcu RO </w:t>
      </w:r>
      <w:r w:rsidRPr="007C58E4">
        <w:rPr>
          <w:lang w:val="sk-SK"/>
        </w:rPr>
        <w:t xml:space="preserve">vylúčiť ho z účasti na odbornom hodnotení. </w:t>
      </w:r>
      <w:r w:rsidRPr="007C58E4">
        <w:rPr>
          <w:color w:val="FF0000"/>
          <w:lang w:val="sk-SK"/>
        </w:rPr>
        <w:t xml:space="preserve">Zástupca RO </w:t>
      </w:r>
      <w:r w:rsidRPr="007C58E4">
        <w:rPr>
          <w:lang w:val="sk-SK"/>
        </w:rPr>
        <w:t xml:space="preserve">túto informáciu zasiela elektronicky na adresu </w:t>
      </w:r>
      <w:r w:rsidRPr="007C58E4">
        <w:rPr>
          <w:b/>
          <w:lang w:val="sk-SK"/>
        </w:rPr>
        <w:t>splnomocnenec_ros@minv.sk</w:t>
      </w:r>
      <w:r w:rsidRPr="007C58E4">
        <w:rPr>
          <w:lang w:val="sk-SK"/>
        </w:rPr>
        <w:t xml:space="preserve">, čím vzniká zástupcom partnerov právo nominácie náhradníka; právo nominácie náhradníka vzniká zástupcom partnerov aj v prípade, ak pôvodne navrhnutý partner bol v konflikte záujmov, resp. nepodpísal </w:t>
      </w:r>
      <w:r w:rsidR="001E786D" w:rsidRPr="007C58E4">
        <w:rPr>
          <w:lang w:val="sk-SK"/>
        </w:rPr>
        <w:t>Č</w:t>
      </w:r>
      <w:r w:rsidRPr="007C58E4">
        <w:rPr>
          <w:lang w:val="sk-SK"/>
        </w:rPr>
        <w:t xml:space="preserve">estné vyhlásenie o nestrannosti, zachovaní dôvernosti informácií a vylúčení konfliktu záujmov a z uvedeného dôvodu sa nemohol zúčastniť odborného </w:t>
      </w:r>
      <w:r w:rsidR="006131B4" w:rsidRPr="007C58E4">
        <w:rPr>
          <w:lang w:val="sk-SK"/>
        </w:rPr>
        <w:t>hodnotenia</w:t>
      </w:r>
      <w:r w:rsidRPr="007C58E4">
        <w:rPr>
          <w:lang w:val="sk-SK"/>
        </w:rPr>
        <w:t xml:space="preserve">. Vylúčenie partnera z dôvodu nerešpektovania pravidiel účasti na výkone odborného hodnotenia nemá vplyv na pokračovanie samotného odborného hodnotenia. </w:t>
      </w:r>
    </w:p>
    <w:p w:rsidR="006E3283" w:rsidRPr="007C58E4" w:rsidRDefault="006E3283" w:rsidP="006E3283">
      <w:pPr>
        <w:pStyle w:val="BodyText1"/>
        <w:rPr>
          <w:lang w:val="sk-SK"/>
        </w:rPr>
      </w:pPr>
      <w:r w:rsidRPr="007C58E4">
        <w:rPr>
          <w:lang w:val="sk-SK"/>
        </w:rPr>
        <w:t xml:space="preserve">Ak zástupca partnerov pri účasti na výkone odborného hodnotenia identifikuje nedodržanie postupov pre jeho výkon alebo iné skutočnosti, ktoré by nasvedčovali, že výkon odborného hodnotenia neprebieha transparentným spôsobom alebo </w:t>
      </w:r>
      <w:r w:rsidR="006131B4" w:rsidRPr="007C58E4">
        <w:rPr>
          <w:lang w:val="sk-SK"/>
        </w:rPr>
        <w:t xml:space="preserve">niektorý </w:t>
      </w:r>
      <w:r w:rsidRPr="007C58E4">
        <w:rPr>
          <w:lang w:val="sk-SK"/>
        </w:rPr>
        <w:t xml:space="preserve">z odborných hodnotiteľov nevykonáva svoju činnosť v súlade s pravidlami určenými pre výkon odborného hodnotenia, </w:t>
      </w:r>
      <w:r w:rsidRPr="007C58E4">
        <w:rPr>
          <w:b/>
          <w:lang w:val="sk-SK"/>
        </w:rPr>
        <w:t xml:space="preserve">oznámi okamžite túto skutočnosť </w:t>
      </w:r>
      <w:r w:rsidRPr="007C58E4">
        <w:rPr>
          <w:color w:val="FF0000"/>
          <w:lang w:val="sk-SK"/>
        </w:rPr>
        <w:t>zástupcovi RO</w:t>
      </w:r>
      <w:r w:rsidRPr="007C58E4">
        <w:rPr>
          <w:lang w:val="sk-SK"/>
        </w:rPr>
        <w:t xml:space="preserve">, ktorý v závislosti od oznámenia vykoná potrebné nápravné opatrenia. Partner je povinný svoje zistenia predložiť RO OPII v písomnej podobe, pričom môže požadovať potvrdenia prevzatia danej informácie od </w:t>
      </w:r>
      <w:r w:rsidRPr="007C58E4">
        <w:rPr>
          <w:color w:val="FF0000"/>
          <w:lang w:val="sk-SK"/>
        </w:rPr>
        <w:t>zástupcu RO</w:t>
      </w:r>
      <w:r w:rsidRPr="007C58E4">
        <w:rPr>
          <w:lang w:val="sk-SK"/>
        </w:rPr>
        <w:t xml:space="preserve">. RO je povinný písomne do </w:t>
      </w:r>
      <w:r w:rsidRPr="007C58E4">
        <w:rPr>
          <w:b/>
          <w:color w:val="FF0000"/>
          <w:lang w:val="sk-SK"/>
        </w:rPr>
        <w:t xml:space="preserve">30 </w:t>
      </w:r>
      <w:r w:rsidR="00FA4C85" w:rsidRPr="007C58E4">
        <w:rPr>
          <w:b/>
          <w:color w:val="FF0000"/>
          <w:lang w:val="sk-SK"/>
        </w:rPr>
        <w:t>pracovných dní</w:t>
      </w:r>
      <w:r w:rsidR="00FA4C85" w:rsidRPr="007C58E4">
        <w:rPr>
          <w:lang w:val="sk-SK"/>
        </w:rPr>
        <w:t xml:space="preserve"> </w:t>
      </w:r>
      <w:r w:rsidRPr="007C58E4">
        <w:rPr>
          <w:lang w:val="sk-SK"/>
        </w:rPr>
        <w:t>od prevzatia podnetu informovať zástupcov partnerov o spôsobe vyhodnotenia podnetu a prijatých nápravných opatreniach.</w:t>
      </w:r>
    </w:p>
    <w:p w:rsidR="003B122E" w:rsidRPr="007C58E4" w:rsidRDefault="003B122E" w:rsidP="003B122E">
      <w:pPr>
        <w:pStyle w:val="BodyText1"/>
        <w:rPr>
          <w:b/>
          <w:lang w:val="sk-SK"/>
        </w:rPr>
      </w:pPr>
      <w:r w:rsidRPr="007C58E4">
        <w:rPr>
          <w:b/>
          <w:lang w:val="sk-SK"/>
        </w:rPr>
        <w:t>Odborné hodnotenie tej istej ŽoNFP vykonávajú minimálne dvaja odborní hodnotitelia, ktorí vyhodnocujú ŽoNFP v totožnom rozsahu na základe hodnotiacich kritérií zverejnených vo vyzvaní</w:t>
      </w:r>
      <w:r w:rsidR="00FB6D9A" w:rsidRPr="007C58E4">
        <w:rPr>
          <w:b/>
          <w:lang w:val="sk-SK"/>
        </w:rPr>
        <w:t xml:space="preserve"> na predkladanie ŽoNFP</w:t>
      </w:r>
      <w:r w:rsidRPr="007C58E4">
        <w:rPr>
          <w:b/>
          <w:lang w:val="sk-SK"/>
        </w:rPr>
        <w:t>.</w:t>
      </w:r>
    </w:p>
    <w:p w:rsidR="006E3283" w:rsidRPr="007C58E4" w:rsidRDefault="0053662A" w:rsidP="006E3283">
      <w:pPr>
        <w:pStyle w:val="BodyText1"/>
        <w:rPr>
          <w:bCs/>
          <w:lang w:val="sk-SK"/>
        </w:rPr>
      </w:pPr>
      <w:r w:rsidRPr="007C58E4">
        <w:rPr>
          <w:lang w:val="sk-SK"/>
        </w:rPr>
        <w:t>Odborní h</w:t>
      </w:r>
      <w:r w:rsidR="006E3283" w:rsidRPr="007C58E4">
        <w:rPr>
          <w:lang w:val="sk-SK"/>
        </w:rPr>
        <w:t>odnotitelia vykonávajú odborné hodnotenie ŽoNFP v súlade s touto príručkou, pričom projekt posudzujú ako celok</w:t>
      </w:r>
      <w:r w:rsidR="00F04E31" w:rsidRPr="007C58E4">
        <w:rPr>
          <w:lang w:val="sk-SK"/>
        </w:rPr>
        <w:t xml:space="preserve"> (jeho prvú a druhú fázu)</w:t>
      </w:r>
      <w:r w:rsidR="006E3283" w:rsidRPr="007C58E4">
        <w:rPr>
          <w:lang w:val="sk-SK"/>
        </w:rPr>
        <w:t>, berúc do úvahy údaje a informácie uvedené v</w:t>
      </w:r>
      <w:r w:rsidR="00F04E31" w:rsidRPr="007C58E4">
        <w:rPr>
          <w:lang w:val="sk-SK"/>
        </w:rPr>
        <w:t> </w:t>
      </w:r>
      <w:r w:rsidR="006E3283" w:rsidRPr="007C58E4">
        <w:rPr>
          <w:lang w:val="sk-SK"/>
        </w:rPr>
        <w:t>ŽoNFP</w:t>
      </w:r>
      <w:r w:rsidR="00F04E31" w:rsidRPr="007C58E4">
        <w:rPr>
          <w:lang w:val="sk-SK"/>
        </w:rPr>
        <w:t xml:space="preserve"> </w:t>
      </w:r>
      <w:r w:rsidR="006E3283" w:rsidRPr="007C58E4">
        <w:rPr>
          <w:lang w:val="sk-SK"/>
        </w:rPr>
        <w:t>vrátane jej povinných príloh</w:t>
      </w:r>
      <w:r w:rsidR="00F04E31" w:rsidRPr="007C58E4">
        <w:rPr>
          <w:lang w:val="sk-SK"/>
        </w:rPr>
        <w:t>. Odborný hodnotiteľ pri hodnotení zohľadní aj prvú fázu projektu, a to na základe posúdenia informácií uvedených v ŽoNFP predkladanej v rámci OPII, resp.  v relevantných dokumentoch OPD (napr. zmluva o poskytnutí NFP</w:t>
      </w:r>
      <w:r w:rsidR="00697131" w:rsidRPr="007C58E4">
        <w:rPr>
          <w:lang w:val="sk-SK"/>
        </w:rPr>
        <w:t xml:space="preserve"> pre prvú fázu; ŽoNFP pre prvú fázu</w:t>
      </w:r>
      <w:r w:rsidR="00F04E31" w:rsidRPr="007C58E4">
        <w:rPr>
          <w:lang w:val="sk-SK"/>
        </w:rPr>
        <w:t>).</w:t>
      </w:r>
      <w:r w:rsidR="006E3283" w:rsidRPr="007C58E4">
        <w:rPr>
          <w:bCs/>
          <w:lang w:val="sk-SK"/>
        </w:rPr>
        <w:t xml:space="preserve"> </w:t>
      </w:r>
    </w:p>
    <w:p w:rsidR="006E3283" w:rsidRPr="007C58E4" w:rsidRDefault="003B122E" w:rsidP="006E3283">
      <w:pPr>
        <w:pStyle w:val="BodyText1"/>
        <w:rPr>
          <w:lang w:val="sk-SK"/>
        </w:rPr>
      </w:pPr>
      <w:r w:rsidRPr="007C58E4">
        <w:rPr>
          <w:color w:val="FF0000"/>
          <w:lang w:val="sk-SK"/>
        </w:rPr>
        <w:t xml:space="preserve">Konečným výstupom z odborného hodnotenia ŽoNFP je </w:t>
      </w:r>
      <w:r w:rsidRPr="007C58E4">
        <w:rPr>
          <w:b/>
          <w:color w:val="FF0000"/>
          <w:lang w:val="sk-SK"/>
        </w:rPr>
        <w:t>Hodnotiaci hárok</w:t>
      </w:r>
      <w:r w:rsidRPr="007C58E4">
        <w:rPr>
          <w:color w:val="FF0000"/>
          <w:lang w:val="sk-SK"/>
        </w:rPr>
        <w:t xml:space="preserve">. </w:t>
      </w:r>
      <w:r w:rsidR="006E3283" w:rsidRPr="007C58E4">
        <w:rPr>
          <w:color w:val="FF0000"/>
          <w:lang w:val="sk-SK"/>
        </w:rPr>
        <w:t xml:space="preserve">Zástupca RO </w:t>
      </w:r>
      <w:r w:rsidR="006E3283" w:rsidRPr="007C58E4">
        <w:rPr>
          <w:lang w:val="sk-SK"/>
        </w:rPr>
        <w:t xml:space="preserve">predloží </w:t>
      </w:r>
      <w:r w:rsidR="0053662A" w:rsidRPr="007C58E4">
        <w:rPr>
          <w:lang w:val="sk-SK"/>
        </w:rPr>
        <w:t xml:space="preserve">odborným </w:t>
      </w:r>
      <w:r w:rsidR="006E3283" w:rsidRPr="007C58E4">
        <w:rPr>
          <w:lang w:val="sk-SK"/>
        </w:rPr>
        <w:t xml:space="preserve">hodnotiteľom kompletnú dokumentáciu potrebnú pre vyhodnotenie ŽoNFP vrátane </w:t>
      </w:r>
      <w:r w:rsidR="001E786D" w:rsidRPr="007C58E4">
        <w:rPr>
          <w:lang w:val="sk-SK"/>
        </w:rPr>
        <w:t>H</w:t>
      </w:r>
      <w:r w:rsidR="006E3283" w:rsidRPr="007C58E4">
        <w:rPr>
          <w:lang w:val="sk-SK"/>
        </w:rPr>
        <w:t>odnotiaceho hárku</w:t>
      </w:r>
      <w:r w:rsidRPr="007C58E4">
        <w:rPr>
          <w:lang w:val="sk-SK"/>
        </w:rPr>
        <w:t xml:space="preserve">.  </w:t>
      </w:r>
    </w:p>
    <w:p w:rsidR="009A7038" w:rsidRPr="007C58E4" w:rsidRDefault="009A7038" w:rsidP="00FB6D9A">
      <w:pPr>
        <w:pStyle w:val="Nadpis2"/>
        <w:tabs>
          <w:tab w:val="clear" w:pos="0"/>
        </w:tabs>
        <w:spacing w:before="240"/>
        <w:ind w:left="992"/>
      </w:pPr>
      <w:bookmarkStart w:id="15" w:name="_Toc423813588"/>
      <w:r w:rsidRPr="007C58E4">
        <w:t>Spôsob vypĺňania hodnotiaceho hárku</w:t>
      </w:r>
      <w:bookmarkEnd w:id="15"/>
    </w:p>
    <w:p w:rsidR="009A7038" w:rsidRPr="007C58E4" w:rsidRDefault="009A7038" w:rsidP="009A7038">
      <w:pPr>
        <w:pStyle w:val="BodyText1"/>
        <w:rPr>
          <w:lang w:val="sk-SK"/>
        </w:rPr>
      </w:pPr>
      <w:r w:rsidRPr="007C58E4">
        <w:rPr>
          <w:lang w:val="sk-SK"/>
        </w:rPr>
        <w:t xml:space="preserve">Odborní hodnotitelia zaznamenávajú odborné hodnotenie ŽoNFP do Hodnotiaceho hárku, v ktorom uvedú výsledky hodnotenia za každé kritérium, meno odborného hodnotiteľa, dátum vypracovania hodnotiaceho hárku a podpis. Hodnotiaci hárok (príloha č. 2) ako výstup z odborného hodnotenia je jeden spoločný hodnotiaci hárok obsahujúci závery, ktoré predstavujú spoločné posúdenie odborných hodnotiteľov. </w:t>
      </w:r>
      <w:r w:rsidRPr="007C58E4">
        <w:rPr>
          <w:b/>
          <w:lang w:val="sk-SK"/>
        </w:rPr>
        <w:t>Hodnotiaci hárok obsahuje vyhodnotenie hodnotiacich kritérií a popis záverov z odborného hodnotenia. Ku každému hodnotiacemu kritériu je zároveň uvedený komentár odborných hodnotiteľov, ktorý predstavuje slovný popis dôvodov vyhodnotenia daného hodnotiaceho kritéria.</w:t>
      </w:r>
      <w:r w:rsidRPr="007C58E4">
        <w:rPr>
          <w:lang w:val="sk-SK"/>
        </w:rPr>
        <w:t xml:space="preserve"> </w:t>
      </w:r>
    </w:p>
    <w:p w:rsidR="009A7038" w:rsidRPr="007C58E4" w:rsidRDefault="009A7038" w:rsidP="009A7038">
      <w:pPr>
        <w:pStyle w:val="BodyText1"/>
        <w:rPr>
          <w:lang w:val="sk-SK"/>
        </w:rPr>
      </w:pPr>
      <w:r w:rsidRPr="007C58E4">
        <w:rPr>
          <w:lang w:val="sk-SK"/>
        </w:rPr>
        <w:t xml:space="preserve">Proces hodnotenia odbornými hodnotiteľmi končí odovzdaním vyplneného Hodnotiaceho hárku s uvedením zdôvodnenia </w:t>
      </w:r>
      <w:r w:rsidRPr="007C58E4">
        <w:rPr>
          <w:color w:val="FF0000"/>
          <w:lang w:val="sk-SK"/>
        </w:rPr>
        <w:t>zástupcovi RO</w:t>
      </w:r>
      <w:r w:rsidRPr="007C58E4">
        <w:rPr>
          <w:lang w:val="sk-SK"/>
        </w:rPr>
        <w:t xml:space="preserve">, ktorý následne zabezpečí ďalší proces konania o ŽoNFP v zmysle interných postupov RO OPII (zadanie do ITMS 2014+, vydanie Rozhodnutia k ŽoNFP a pod.). </w:t>
      </w:r>
      <w:r w:rsidRPr="007C58E4">
        <w:rPr>
          <w:color w:val="FF0000"/>
          <w:lang w:val="sk-SK"/>
        </w:rPr>
        <w:t xml:space="preserve">Zástupca RO </w:t>
      </w:r>
      <w:r w:rsidRPr="007C58E4">
        <w:rPr>
          <w:lang w:val="sk-SK"/>
        </w:rPr>
        <w:t>je oprávnený následne vyzvať odborných hodnotiteľov na dopracovanie alebo bližší popis dôvodov nesplnenia kritérií odborného hodnotenia v prípade, ak odovzdaný hodnotiaci hárok neumožňuje vypracovať dostatočne jasné a presné odôvodnenie v Rozhodnutí o neschválení ŽoNFP.</w:t>
      </w:r>
      <w:r w:rsidR="00905D96" w:rsidRPr="007C58E4">
        <w:rPr>
          <w:lang w:val="sk-SK"/>
        </w:rPr>
        <w:t xml:space="preserve"> V prípade, ak odborný hodnoti</w:t>
      </w:r>
      <w:r w:rsidR="00561D81" w:rsidRPr="007C58E4">
        <w:rPr>
          <w:lang w:val="sk-SK"/>
        </w:rPr>
        <w:t>teľ odmietne dopracovať alebo uviesť bližší popis dôvodov nesplnenia kritérií odborného hodnotenia, je RO OPII oprávnený nevyplatiť odbornému hodnotiteľovi dohodnutú odmenu.</w:t>
      </w:r>
    </w:p>
    <w:p w:rsidR="006E3283" w:rsidRPr="007C58E4" w:rsidRDefault="006E3283" w:rsidP="00EC2008">
      <w:pPr>
        <w:pStyle w:val="Nadpis2"/>
        <w:tabs>
          <w:tab w:val="clear" w:pos="0"/>
        </w:tabs>
        <w:spacing w:before="240"/>
        <w:ind w:left="992"/>
      </w:pPr>
      <w:bookmarkStart w:id="16" w:name="_Toc423813589"/>
      <w:r w:rsidRPr="007C58E4">
        <w:t>Postupy uplatňované v prípade nezhody</w:t>
      </w:r>
      <w:bookmarkEnd w:id="16"/>
    </w:p>
    <w:p w:rsidR="006E3283" w:rsidRPr="007C58E4" w:rsidRDefault="006E3283" w:rsidP="006E3283">
      <w:pPr>
        <w:pStyle w:val="BodyText1"/>
        <w:rPr>
          <w:lang w:val="sk-SK"/>
        </w:rPr>
      </w:pPr>
      <w:r w:rsidRPr="007C58E4">
        <w:rPr>
          <w:lang w:val="sk-SK"/>
        </w:rPr>
        <w:t xml:space="preserve">Ak počas procesu odborného hodnotenia odborní hodnotitelia nedospejú k zhodnému záveru ohľadne vyhodnotenia niektorého z kritérií odborného hodnotenia (t.j. neexistuje dohoda o závere ohľadne niektorého z kritérií odborného hodnotenia, ktorá má za následok nemožnosť odovzdať hodnotiaci hárok reprezentujúci spoločný postoj odborných hodnotiteľov), </w:t>
      </w:r>
      <w:r w:rsidR="002D4AB1" w:rsidRPr="007C58E4">
        <w:rPr>
          <w:lang w:val="sk-SK"/>
        </w:rPr>
        <w:t xml:space="preserve">má ktorýkoľvek hodnotiteľ právo uvedený rozpor oznámiť RO OPII. Písomné oznámenie rozporu </w:t>
      </w:r>
      <w:r w:rsidRPr="007C58E4">
        <w:rPr>
          <w:lang w:val="sk-SK"/>
        </w:rPr>
        <w:t xml:space="preserve">zaznamenajú odborní hodnotitelia v hodnotiacom hárku, kde sa pripoja podpisy odborných hodnotiteľov. Na základe tohto výstupu </w:t>
      </w:r>
      <w:r w:rsidRPr="007C58E4">
        <w:rPr>
          <w:color w:val="FF0000"/>
          <w:lang w:val="sk-SK"/>
        </w:rPr>
        <w:t xml:space="preserve">zástupca RO </w:t>
      </w:r>
      <w:r w:rsidRPr="007C58E4">
        <w:rPr>
          <w:lang w:val="sk-SK"/>
        </w:rPr>
        <w:t xml:space="preserve">pridelí ŽoNFP na odborné hodnotenie tretiemu (ďalšiemu) odbornému hodnotiteľovi, ktorý vyhodnotí </w:t>
      </w:r>
      <w:r w:rsidR="006131B4" w:rsidRPr="007C58E4">
        <w:rPr>
          <w:lang w:val="sk-SK"/>
        </w:rPr>
        <w:t xml:space="preserve">tie </w:t>
      </w:r>
      <w:r w:rsidRPr="007C58E4">
        <w:rPr>
          <w:lang w:val="sk-SK"/>
        </w:rPr>
        <w:t xml:space="preserve">odborné kritériá, </w:t>
      </w:r>
      <w:r w:rsidR="006131B4" w:rsidRPr="007C58E4">
        <w:rPr>
          <w:lang w:val="sk-SK"/>
        </w:rPr>
        <w:t xml:space="preserve">u </w:t>
      </w:r>
      <w:r w:rsidRPr="007C58E4">
        <w:rPr>
          <w:lang w:val="sk-SK"/>
        </w:rPr>
        <w:t xml:space="preserve">ktorých nedospeli pôvodne pridelení hodnotitelia k súhlasnému stanovisku. Uvedené sa neaplikuje, ak v rámci </w:t>
      </w:r>
      <w:r w:rsidR="009C6633" w:rsidRPr="007C58E4">
        <w:rPr>
          <w:lang w:val="sk-SK"/>
        </w:rPr>
        <w:t xml:space="preserve">tých </w:t>
      </w:r>
      <w:r w:rsidRPr="007C58E4">
        <w:rPr>
          <w:lang w:val="sk-SK"/>
        </w:rPr>
        <w:t>kritérií, ktoré boli zhodne vyhodnotené pôvodnými dvoma odbornými hodnotiteľmi ŽoNFP</w:t>
      </w:r>
      <w:r w:rsidR="00697131" w:rsidRPr="007C58E4">
        <w:rPr>
          <w:lang w:val="sk-SK"/>
        </w:rPr>
        <w:t>,</w:t>
      </w:r>
      <w:r w:rsidRPr="007C58E4">
        <w:rPr>
          <w:lang w:val="sk-SK"/>
        </w:rPr>
        <w:t xml:space="preserve"> nespĺňala </w:t>
      </w:r>
      <w:r w:rsidR="009C6633" w:rsidRPr="007C58E4">
        <w:rPr>
          <w:lang w:val="sk-SK"/>
        </w:rPr>
        <w:t>kritériá</w:t>
      </w:r>
      <w:r w:rsidR="006131B4" w:rsidRPr="007C58E4">
        <w:rPr>
          <w:lang w:val="sk-SK"/>
        </w:rPr>
        <w:t xml:space="preserve"> </w:t>
      </w:r>
      <w:r w:rsidRPr="007C58E4">
        <w:rPr>
          <w:lang w:val="sk-SK"/>
        </w:rPr>
        <w:t>odborného hodnotenia a vyhodnotenie kritéria/kritérií, pri ktorých nedospeli k zhodnému záveru</w:t>
      </w:r>
      <w:r w:rsidR="003B122E" w:rsidRPr="007C58E4">
        <w:rPr>
          <w:lang w:val="sk-SK"/>
        </w:rPr>
        <w:t>,</w:t>
      </w:r>
      <w:r w:rsidRPr="007C58E4">
        <w:rPr>
          <w:lang w:val="sk-SK"/>
        </w:rPr>
        <w:t xml:space="preserve"> by nemalo vplyv na skutočnosť, že ŽoNFP nespĺňa kritériá odborného hodnotenia.</w:t>
      </w:r>
    </w:p>
    <w:p w:rsidR="006E3283" w:rsidRPr="007C58E4" w:rsidRDefault="006E3283" w:rsidP="0074093B">
      <w:pPr>
        <w:pStyle w:val="Nadpis2"/>
        <w:tabs>
          <w:tab w:val="clear" w:pos="0"/>
        </w:tabs>
        <w:spacing w:before="240"/>
        <w:ind w:left="992"/>
      </w:pPr>
      <w:bookmarkStart w:id="17" w:name="_Toc423813590"/>
      <w:r w:rsidRPr="007C58E4">
        <w:t>Vyžiadanie dodatočných informácií</w:t>
      </w:r>
      <w:bookmarkEnd w:id="17"/>
    </w:p>
    <w:p w:rsidR="00582B27" w:rsidRPr="007C58E4" w:rsidRDefault="00582B27" w:rsidP="006E3283">
      <w:pPr>
        <w:pStyle w:val="BodyText1"/>
        <w:rPr>
          <w:lang w:val="sk-SK"/>
        </w:rPr>
      </w:pPr>
      <w:r w:rsidRPr="007C58E4">
        <w:rPr>
          <w:lang w:val="sk-SK"/>
        </w:rPr>
        <w:t xml:space="preserve">V prípade ak odbornému hodnotiteľovi na základe preskúmania ŽoNFP a jej príloh vzniknú pochybnosti o pravdivosti alebo úplnosti ŽoNFP alebo jej príloh, </w:t>
      </w:r>
      <w:r w:rsidRPr="007C58E4">
        <w:rPr>
          <w:color w:val="FF0000"/>
          <w:lang w:val="sk-SK"/>
        </w:rPr>
        <w:t xml:space="preserve">zástupca RO </w:t>
      </w:r>
      <w:r w:rsidRPr="007C58E4">
        <w:rPr>
          <w:lang w:val="sk-SK"/>
        </w:rPr>
        <w:t xml:space="preserve">vyzve žiadateľa na doplnenie neúplných údajov, vysvetlenie nejasností alebo nápravu nepravdivých údajov zaslaním výzvy na doplnenie ŽoNFP – podľa prílohy č. 11. </w:t>
      </w:r>
      <w:r w:rsidR="006E3283" w:rsidRPr="007C58E4">
        <w:rPr>
          <w:lang w:val="sk-SK"/>
        </w:rPr>
        <w:t xml:space="preserve">Súčasťou tejto výzvy môže byť aj vyžiadanie informácií/dokumentov, ktoré boli overované a mali byť dožiadané v rámci administratívneho overovania, ak sa v rámci odborného hodnotenia zistí, že RO OPII opomenul v tejto fáze </w:t>
      </w:r>
      <w:r w:rsidR="006131B4" w:rsidRPr="007C58E4">
        <w:rPr>
          <w:lang w:val="sk-SK"/>
        </w:rPr>
        <w:t xml:space="preserve">tieto </w:t>
      </w:r>
      <w:r w:rsidR="006E3283" w:rsidRPr="007C58E4">
        <w:rPr>
          <w:lang w:val="sk-SK"/>
        </w:rPr>
        <w:t>kompletné informácie/dokumenty</w:t>
      </w:r>
      <w:r w:rsidR="006131B4" w:rsidRPr="007C58E4">
        <w:rPr>
          <w:lang w:val="sk-SK"/>
        </w:rPr>
        <w:t xml:space="preserve"> dožiadať</w:t>
      </w:r>
      <w:r w:rsidR="006E3283" w:rsidRPr="007C58E4">
        <w:rPr>
          <w:lang w:val="sk-SK"/>
        </w:rPr>
        <w:t>. Požiadavku na doplnenie</w:t>
      </w:r>
      <w:r w:rsidR="00B256A5" w:rsidRPr="007C58E4">
        <w:rPr>
          <w:lang w:val="sk-SK"/>
        </w:rPr>
        <w:t>,</w:t>
      </w:r>
      <w:r w:rsidR="006E3283" w:rsidRPr="007C58E4">
        <w:rPr>
          <w:lang w:val="sk-SK"/>
        </w:rPr>
        <w:t xml:space="preserve"> ako aj informáciu o doplnených skutočnostiach a ich hodnotenie</w:t>
      </w:r>
      <w:r w:rsidR="00B256A5" w:rsidRPr="007C58E4">
        <w:rPr>
          <w:lang w:val="sk-SK"/>
        </w:rPr>
        <w:t>,</w:t>
      </w:r>
      <w:r w:rsidR="006E3283" w:rsidRPr="007C58E4">
        <w:rPr>
          <w:lang w:val="sk-SK"/>
        </w:rPr>
        <w:t xml:space="preserve"> uvedú </w:t>
      </w:r>
      <w:r w:rsidR="004714F8" w:rsidRPr="007C58E4">
        <w:rPr>
          <w:lang w:val="sk-SK"/>
        </w:rPr>
        <w:t xml:space="preserve">odborní </w:t>
      </w:r>
      <w:r w:rsidR="006E3283" w:rsidRPr="007C58E4">
        <w:rPr>
          <w:lang w:val="sk-SK"/>
        </w:rPr>
        <w:t>hodnotitelia aj v </w:t>
      </w:r>
      <w:r w:rsidR="00A4561D" w:rsidRPr="007C58E4">
        <w:rPr>
          <w:lang w:val="sk-SK"/>
        </w:rPr>
        <w:t>H</w:t>
      </w:r>
      <w:r w:rsidR="006E3283" w:rsidRPr="007C58E4">
        <w:rPr>
          <w:lang w:val="sk-SK"/>
        </w:rPr>
        <w:t xml:space="preserve">odnotiacom hárku. </w:t>
      </w:r>
      <w:r w:rsidR="009A7038" w:rsidRPr="007C58E4">
        <w:rPr>
          <w:lang w:val="sk-SK"/>
        </w:rPr>
        <w:t>Požadované údaje musia mať jasnú súvislosť s posúdením kritérií odborného hodnotenia.</w:t>
      </w:r>
      <w:r w:rsidR="00905D96" w:rsidRPr="007C58E4">
        <w:rPr>
          <w:lang w:val="sk-SK"/>
        </w:rPr>
        <w:t xml:space="preserve"> </w:t>
      </w:r>
      <w:r w:rsidRPr="007C58E4">
        <w:rPr>
          <w:lang w:val="sk-SK"/>
        </w:rPr>
        <w:t xml:space="preserve">RO určí primeranú lehotu na doplnenie údajov, ktorá </w:t>
      </w:r>
      <w:r w:rsidRPr="007C58E4">
        <w:rPr>
          <w:b/>
          <w:lang w:val="sk-SK"/>
        </w:rPr>
        <w:t>nesmie byť kratšia ako 5 pracovných dní</w:t>
      </w:r>
      <w:r w:rsidRPr="007C58E4">
        <w:rPr>
          <w:lang w:val="sk-SK"/>
        </w:rPr>
        <w:t>.</w:t>
      </w:r>
    </w:p>
    <w:p w:rsidR="006E3283" w:rsidRPr="007C58E4" w:rsidRDefault="00582B27" w:rsidP="006E3283">
      <w:pPr>
        <w:pStyle w:val="BodyText1"/>
        <w:rPr>
          <w:lang w:val="sk-SK"/>
        </w:rPr>
      </w:pPr>
      <w:r w:rsidRPr="007C58E4">
        <w:rPr>
          <w:lang w:val="sk-SK"/>
        </w:rPr>
        <w:t xml:space="preserve">Po doplnení údajov od žiadateľa RO OPII určí nový termín odborného hodnotenia. </w:t>
      </w:r>
      <w:r w:rsidR="006E3283" w:rsidRPr="007C58E4">
        <w:rPr>
          <w:lang w:val="sk-SK"/>
        </w:rPr>
        <w:t xml:space="preserve">Po doplnení informácií od žiadateľa odpovedá </w:t>
      </w:r>
      <w:r w:rsidR="007E17C7" w:rsidRPr="007C58E4">
        <w:rPr>
          <w:lang w:val="sk-SK"/>
        </w:rPr>
        <w:t xml:space="preserve">odborný </w:t>
      </w:r>
      <w:r w:rsidR="006E3283" w:rsidRPr="007C58E4">
        <w:rPr>
          <w:lang w:val="sk-SK"/>
        </w:rPr>
        <w:t>hodnotiteľ na dané kritérium aj so zohľadnením doplňujúcich informácií. V prípade, že tieto majú za následok úpravu údajov v predloženej ŽoNFP a žiadateľ predložil správne údaje</w:t>
      </w:r>
      <w:r w:rsidR="00A23418" w:rsidRPr="007C58E4">
        <w:rPr>
          <w:lang w:val="sk-SK"/>
        </w:rPr>
        <w:t>,</w:t>
      </w:r>
      <w:r w:rsidR="006E3283" w:rsidRPr="007C58E4">
        <w:rPr>
          <w:lang w:val="sk-SK"/>
        </w:rPr>
        <w:t xml:space="preserve"> odpovie </w:t>
      </w:r>
      <w:r w:rsidR="004714F8" w:rsidRPr="007C58E4">
        <w:rPr>
          <w:lang w:val="sk-SK"/>
        </w:rPr>
        <w:t xml:space="preserve">odborný </w:t>
      </w:r>
      <w:r w:rsidR="006E3283" w:rsidRPr="007C58E4">
        <w:rPr>
          <w:lang w:val="sk-SK"/>
        </w:rPr>
        <w:t>hodnotiteľ na dané kritérium kladne t.j. „ÁNO“ s uvedením správneho údaju a zdôvodnením v poznámke. RO</w:t>
      </w:r>
      <w:r w:rsidR="004714F8" w:rsidRPr="007C58E4">
        <w:rPr>
          <w:lang w:val="sk-SK"/>
        </w:rPr>
        <w:t xml:space="preserve"> OPII</w:t>
      </w:r>
      <w:r w:rsidR="006E3283" w:rsidRPr="007C58E4">
        <w:rPr>
          <w:lang w:val="sk-SK"/>
        </w:rPr>
        <w:t xml:space="preserve"> je povinný zapracovať upravené – správne údaje do </w:t>
      </w:r>
      <w:r w:rsidR="001633A8" w:rsidRPr="007C58E4">
        <w:rPr>
          <w:lang w:val="sk-SK"/>
        </w:rPr>
        <w:t>Z</w:t>
      </w:r>
      <w:r w:rsidR="006E3283" w:rsidRPr="007C58E4">
        <w:rPr>
          <w:lang w:val="sk-SK"/>
        </w:rPr>
        <w:t>mluvy o poskytnutí NFP.</w:t>
      </w:r>
    </w:p>
    <w:p w:rsidR="006E3283" w:rsidRPr="007C58E4" w:rsidRDefault="006E3283" w:rsidP="006E3283">
      <w:pPr>
        <w:pStyle w:val="Nadpis1"/>
      </w:pPr>
      <w:bookmarkStart w:id="18" w:name="_Toc423813591"/>
      <w:r w:rsidRPr="007C58E4">
        <w:t>Hodnotiace kritériá ŽoNFP</w:t>
      </w:r>
      <w:bookmarkEnd w:id="18"/>
    </w:p>
    <w:p w:rsidR="006E3283" w:rsidRPr="007C58E4" w:rsidRDefault="006E3283" w:rsidP="006E3283">
      <w:pPr>
        <w:pStyle w:val="BodyText1"/>
        <w:rPr>
          <w:lang w:val="sk-SK"/>
        </w:rPr>
      </w:pPr>
      <w:r w:rsidRPr="007C58E4">
        <w:rPr>
          <w:lang w:val="sk-SK"/>
        </w:rPr>
        <w:t>Hodnotiace kritériá</w:t>
      </w:r>
      <w:r w:rsidR="004714F8" w:rsidRPr="007C58E4">
        <w:rPr>
          <w:lang w:val="sk-SK"/>
        </w:rPr>
        <w:t xml:space="preserve"> ŽoNFP</w:t>
      </w:r>
      <w:r w:rsidRPr="007C58E4">
        <w:rPr>
          <w:lang w:val="sk-SK"/>
        </w:rPr>
        <w:t xml:space="preserve">, ktoré sú aplikované hodnotiteľmi v procese odborného hodnotenia, slúžia na posúdenie kvalitatívnej úrovne jednotlivých projektov, t.j. na overenie, či projekt spĺňa stanovené minimálne kvalitatívne požiadavky na to, aby bol schválený. Predmetom hodnotenia je posúdenie súladu predkladanej ŽoNFP </w:t>
      </w:r>
      <w:r w:rsidR="009A4D73" w:rsidRPr="007C58E4">
        <w:rPr>
          <w:lang w:val="sk-SK"/>
        </w:rPr>
        <w:t xml:space="preserve">so schválenými </w:t>
      </w:r>
      <w:r w:rsidR="004714F8" w:rsidRPr="007C58E4">
        <w:rPr>
          <w:lang w:val="sk-SK"/>
        </w:rPr>
        <w:t xml:space="preserve">hodnotiacimi </w:t>
      </w:r>
      <w:r w:rsidR="009A4D73" w:rsidRPr="007C58E4">
        <w:rPr>
          <w:lang w:val="sk-SK"/>
        </w:rPr>
        <w:t xml:space="preserve">kritériami </w:t>
      </w:r>
      <w:r w:rsidR="004714F8" w:rsidRPr="007C58E4">
        <w:rPr>
          <w:lang w:val="sk-SK"/>
        </w:rPr>
        <w:t>ŽoNFP.</w:t>
      </w:r>
      <w:r w:rsidRPr="007C58E4">
        <w:rPr>
          <w:lang w:val="sk-SK"/>
        </w:rPr>
        <w:t xml:space="preserve"> </w:t>
      </w:r>
      <w:r w:rsidR="007825E7" w:rsidRPr="007C58E4">
        <w:rPr>
          <w:lang w:val="sk-SK"/>
        </w:rPr>
        <w:t xml:space="preserve">Pre účely hodnotenia a hĺbkového posúdenia vecnej (obsahovej) stránky </w:t>
      </w:r>
      <w:r w:rsidR="00BB1534" w:rsidRPr="007C58E4">
        <w:rPr>
          <w:lang w:val="sk-SK"/>
        </w:rPr>
        <w:t xml:space="preserve">ŽoNFP </w:t>
      </w:r>
      <w:r w:rsidR="007825E7" w:rsidRPr="007C58E4">
        <w:rPr>
          <w:lang w:val="sk-SK"/>
        </w:rPr>
        <w:t>si h</w:t>
      </w:r>
      <w:r w:rsidR="00924D18" w:rsidRPr="007C58E4">
        <w:rPr>
          <w:lang w:val="sk-SK"/>
        </w:rPr>
        <w:t>odnotiteľ preštuduje celý OPII a najmä relevantné kapitoly a komplet</w:t>
      </w:r>
      <w:r w:rsidR="00536F05" w:rsidRPr="007C58E4">
        <w:rPr>
          <w:lang w:val="sk-SK"/>
        </w:rPr>
        <w:t>ne</w:t>
      </w:r>
      <w:r w:rsidR="00924D18" w:rsidRPr="007C58E4">
        <w:rPr>
          <w:lang w:val="sk-SK"/>
        </w:rPr>
        <w:t xml:space="preserve"> celú predloženú predmetnú ŽoNFP vrátane príloh</w:t>
      </w:r>
      <w:r w:rsidR="007825E7" w:rsidRPr="007C58E4">
        <w:rPr>
          <w:lang w:val="sk-SK"/>
        </w:rPr>
        <w:t>.</w:t>
      </w:r>
    </w:p>
    <w:p w:rsidR="006E3283" w:rsidRPr="007C58E4" w:rsidRDefault="006E3283" w:rsidP="006E3283">
      <w:pPr>
        <w:pStyle w:val="BodyText1"/>
        <w:rPr>
          <w:lang w:val="sk-SK"/>
        </w:rPr>
      </w:pPr>
      <w:r w:rsidRPr="007C58E4">
        <w:rPr>
          <w:lang w:val="sk-SK"/>
        </w:rPr>
        <w:t xml:space="preserve">Hodnotiace kritériá OPII sú </w:t>
      </w:r>
      <w:r w:rsidR="00561D81" w:rsidRPr="007C58E4">
        <w:rPr>
          <w:lang w:val="sk-SK"/>
        </w:rPr>
        <w:t xml:space="preserve">v súlade so Systémom riadenia EŠIF </w:t>
      </w:r>
      <w:r w:rsidRPr="007C58E4">
        <w:rPr>
          <w:lang w:val="sk-SK"/>
        </w:rPr>
        <w:t xml:space="preserve">z hľadiska predmetu hodnotenia zaradené do </w:t>
      </w:r>
      <w:r w:rsidR="00BB1534" w:rsidRPr="007C58E4">
        <w:rPr>
          <w:lang w:val="sk-SK"/>
        </w:rPr>
        <w:t>4</w:t>
      </w:r>
      <w:r w:rsidRPr="007C58E4">
        <w:rPr>
          <w:lang w:val="sk-SK"/>
        </w:rPr>
        <w:t xml:space="preserve"> hodnotiacich oblastí, podľa ktorých sa projekt v procese odborného hodnotenia posudzuje:</w:t>
      </w:r>
    </w:p>
    <w:p w:rsidR="00BE54D7" w:rsidRPr="007C58E4" w:rsidRDefault="00BE54D7" w:rsidP="00BB1FC8">
      <w:pPr>
        <w:pStyle w:val="Zkladntext"/>
        <w:numPr>
          <w:ilvl w:val="0"/>
          <w:numId w:val="7"/>
        </w:numPr>
        <w:tabs>
          <w:tab w:val="left" w:pos="284"/>
        </w:tabs>
        <w:jc w:val="both"/>
        <w:rPr>
          <w:rFonts w:cs="Calibri"/>
          <w:b/>
        </w:rPr>
      </w:pPr>
      <w:r w:rsidRPr="007C58E4">
        <w:rPr>
          <w:rFonts w:cs="Calibri"/>
          <w:b/>
        </w:rPr>
        <w:t>príspevok navrhovaného projektu k cieľom a výsledkom OP a prioritnej osi</w:t>
      </w:r>
      <w:r w:rsidRPr="007C58E4">
        <w:rPr>
          <w:rFonts w:cs="Calibri"/>
        </w:rPr>
        <w:t xml:space="preserve">: </w:t>
      </w:r>
      <w:r w:rsidR="00BB1534" w:rsidRPr="007C58E4">
        <w:rPr>
          <w:rFonts w:cs="Calibri"/>
        </w:rPr>
        <w:t xml:space="preserve">v </w:t>
      </w:r>
      <w:r w:rsidRPr="007C58E4">
        <w:rPr>
          <w:rFonts w:cs="Calibri"/>
        </w:rPr>
        <w:t xml:space="preserve">rámci tejto skupiny hodnotiacich kritérií RO OPII definuje hodnotiace kritériá zamerané najmä na posúdenie vhodnosti realizácie </w:t>
      </w:r>
      <w:r w:rsidR="00B5401E" w:rsidRPr="007C58E4">
        <w:rPr>
          <w:rFonts w:cs="Calibri"/>
        </w:rPr>
        <w:t>druhej fázy projektu vzhľadom na súlad so špecifickými cieľmi OPII</w:t>
      </w:r>
      <w:r w:rsidRPr="007C58E4">
        <w:rPr>
          <w:rFonts w:cs="Calibri"/>
        </w:rPr>
        <w:t>,</w:t>
      </w:r>
      <w:r w:rsidR="00B5401E" w:rsidRPr="007C58E4">
        <w:rPr>
          <w:rFonts w:cs="Calibri"/>
        </w:rPr>
        <w:t xml:space="preserve"> očakávanými výsledkami, oprávnenými aktivitami a príspevok k </w:t>
      </w:r>
      <w:r w:rsidR="000134BF" w:rsidRPr="007C58E4">
        <w:rPr>
          <w:rFonts w:cs="Calibri"/>
        </w:rPr>
        <w:t>napĺňaniu</w:t>
      </w:r>
      <w:r w:rsidR="00B5401E" w:rsidRPr="007C58E4">
        <w:rPr>
          <w:rFonts w:cs="Calibri"/>
        </w:rPr>
        <w:t xml:space="preserve"> merateľných ukazovateľov</w:t>
      </w:r>
      <w:r w:rsidRPr="007C58E4">
        <w:rPr>
          <w:rFonts w:cs="Calibri"/>
        </w:rPr>
        <w:t>;</w:t>
      </w:r>
    </w:p>
    <w:p w:rsidR="009A4D73" w:rsidRPr="007C58E4" w:rsidRDefault="009A4D73" w:rsidP="00BB1FC8">
      <w:pPr>
        <w:pStyle w:val="Zkladntext"/>
        <w:numPr>
          <w:ilvl w:val="0"/>
          <w:numId w:val="7"/>
        </w:numPr>
        <w:tabs>
          <w:tab w:val="left" w:pos="284"/>
        </w:tabs>
        <w:jc w:val="both"/>
        <w:rPr>
          <w:rFonts w:cs="Calibri"/>
          <w:b/>
        </w:rPr>
      </w:pPr>
      <w:r w:rsidRPr="007C58E4">
        <w:rPr>
          <w:rFonts w:cs="Calibri"/>
          <w:b/>
        </w:rPr>
        <w:t>navrhovaný spôsob realizácie projektu</w:t>
      </w:r>
      <w:r w:rsidRPr="007C58E4">
        <w:rPr>
          <w:rFonts w:cs="Calibri"/>
        </w:rPr>
        <w:t>:</w:t>
      </w:r>
      <w:r w:rsidRPr="007C58E4">
        <w:rPr>
          <w:rFonts w:cs="Calibri"/>
          <w:lang w:eastAsia="sk-SK"/>
        </w:rPr>
        <w:t xml:space="preserve"> </w:t>
      </w:r>
      <w:r w:rsidR="00483EED" w:rsidRPr="007C58E4">
        <w:rPr>
          <w:rFonts w:cs="Calibri"/>
        </w:rPr>
        <w:t>v</w:t>
      </w:r>
      <w:r w:rsidRPr="007C58E4">
        <w:rPr>
          <w:rFonts w:cs="Calibri"/>
        </w:rPr>
        <w:t xml:space="preserve"> rámci tejto skupiny hodnotiacich kritérií RO OPII definuje hodnotiace kritériá zamerané najmä na </w:t>
      </w:r>
      <w:r w:rsidRPr="007C58E4">
        <w:rPr>
          <w:rFonts w:cs="Calibri"/>
          <w:bCs/>
        </w:rPr>
        <w:t>prepojenie aktivít</w:t>
      </w:r>
      <w:r w:rsidR="00B5401E" w:rsidRPr="007C58E4">
        <w:rPr>
          <w:rFonts w:cs="Calibri"/>
          <w:bCs/>
        </w:rPr>
        <w:t xml:space="preserve"> druhej fázy projektu</w:t>
      </w:r>
      <w:r w:rsidRPr="007C58E4">
        <w:rPr>
          <w:rFonts w:cs="Calibri"/>
          <w:bCs/>
        </w:rPr>
        <w:t xml:space="preserve"> s cieľmi a výsledkami projektu, </w:t>
      </w:r>
      <w:r w:rsidRPr="007C58E4">
        <w:rPr>
          <w:rFonts w:cs="Calibri"/>
        </w:rPr>
        <w:t>posúdenie navrhnutých aktivít</w:t>
      </w:r>
      <w:r w:rsidR="00B5401E" w:rsidRPr="007C58E4">
        <w:rPr>
          <w:rFonts w:cs="Calibri"/>
        </w:rPr>
        <w:t xml:space="preserve"> druhej fázy</w:t>
      </w:r>
      <w:r w:rsidRPr="007C58E4">
        <w:rPr>
          <w:rFonts w:cs="Calibri"/>
        </w:rPr>
        <w:t xml:space="preserve"> projektu a zvoleného spôsobu ich realizácie, vrátane ich organizačného a technického zabezpečenia;</w:t>
      </w:r>
    </w:p>
    <w:p w:rsidR="009A4D73" w:rsidRPr="007C58E4" w:rsidRDefault="009A4D73" w:rsidP="00BB1FC8">
      <w:pPr>
        <w:pStyle w:val="Zkladntext"/>
        <w:numPr>
          <w:ilvl w:val="0"/>
          <w:numId w:val="7"/>
        </w:numPr>
        <w:tabs>
          <w:tab w:val="left" w:pos="284"/>
        </w:tabs>
        <w:jc w:val="both"/>
        <w:rPr>
          <w:rFonts w:cs="Calibri"/>
          <w:b/>
        </w:rPr>
      </w:pPr>
      <w:r w:rsidRPr="007C58E4">
        <w:rPr>
          <w:rFonts w:cs="Calibri"/>
          <w:b/>
        </w:rPr>
        <w:t>administratívna a prevádzková kapacita žiadateľa</w:t>
      </w:r>
      <w:r w:rsidRPr="007C58E4">
        <w:rPr>
          <w:rFonts w:cs="Calibri"/>
        </w:rPr>
        <w:t xml:space="preserve">: </w:t>
      </w:r>
      <w:r w:rsidR="00BB1534" w:rsidRPr="007C58E4">
        <w:rPr>
          <w:rFonts w:cs="Calibri"/>
        </w:rPr>
        <w:t xml:space="preserve">v </w:t>
      </w:r>
      <w:r w:rsidRPr="007C58E4">
        <w:rPr>
          <w:rFonts w:cs="Calibri"/>
        </w:rPr>
        <w:t xml:space="preserve">rámci tejto skupiny hodnotiacich kritérií RO OPII definuje hodnotiace kritériá zamerané najmä na posúdenie spôsobilosti žiadateľa na realizáciu </w:t>
      </w:r>
      <w:r w:rsidR="00B5401E" w:rsidRPr="007C58E4">
        <w:rPr>
          <w:rFonts w:cs="Calibri"/>
        </w:rPr>
        <w:t xml:space="preserve">druhej fázy </w:t>
      </w:r>
      <w:r w:rsidRPr="007C58E4">
        <w:rPr>
          <w:rFonts w:cs="Calibri"/>
        </w:rPr>
        <w:t>projektu na základe jeho charakteristiky z hľadiska predmetu činnosti, organizačného zabezpečenia, profesijnej histórie, kvalifikácie a skúseností s realizáciou podobných projektov alebo aktivít, na ktoré je projekt zameraný;</w:t>
      </w:r>
    </w:p>
    <w:p w:rsidR="009A4D73" w:rsidRPr="007C58E4" w:rsidRDefault="009A4D73" w:rsidP="00BB1FC8">
      <w:pPr>
        <w:pStyle w:val="Odsekzoznamu"/>
        <w:numPr>
          <w:ilvl w:val="0"/>
          <w:numId w:val="7"/>
        </w:numPr>
        <w:jc w:val="both"/>
        <w:rPr>
          <w:rFonts w:ascii="Times New Roman" w:hAnsi="Times New Roman" w:cs="Times New Roman"/>
          <w:b/>
          <w:sz w:val="24"/>
          <w:szCs w:val="24"/>
        </w:rPr>
      </w:pPr>
      <w:r w:rsidRPr="007C58E4">
        <w:rPr>
          <w:rFonts w:cs="Calibri"/>
          <w:b/>
          <w:szCs w:val="20"/>
        </w:rPr>
        <w:t>finančná a ekonomická stránka projektu</w:t>
      </w:r>
      <w:r w:rsidRPr="007C58E4">
        <w:rPr>
          <w:rFonts w:cs="Calibri"/>
          <w:szCs w:val="20"/>
        </w:rPr>
        <w:t>:</w:t>
      </w:r>
      <w:r w:rsidRPr="007C58E4">
        <w:rPr>
          <w:rFonts w:eastAsia="Times New Roman" w:cs="Calibri"/>
          <w:szCs w:val="20"/>
          <w:lang w:eastAsia="sk-SK"/>
        </w:rPr>
        <w:t xml:space="preserve"> </w:t>
      </w:r>
      <w:r w:rsidR="00BB1534" w:rsidRPr="007C58E4">
        <w:rPr>
          <w:rFonts w:eastAsia="Times New Roman" w:cs="Calibri"/>
          <w:szCs w:val="20"/>
          <w:lang w:eastAsia="sk-SK"/>
        </w:rPr>
        <w:t>v</w:t>
      </w:r>
      <w:r w:rsidRPr="007C58E4">
        <w:rPr>
          <w:rFonts w:cs="Calibri"/>
          <w:szCs w:val="20"/>
        </w:rPr>
        <w:t xml:space="preserve"> rámci tejto skupiny hodnotiacich kritérií RO OPII definuje hodnotiace kritériá zamerané najmä na posúdenie hospodárnosti, efektívnosti a účelnosti navrhovaných výdavkov </w:t>
      </w:r>
      <w:r w:rsidR="00B5401E" w:rsidRPr="007C58E4">
        <w:rPr>
          <w:rFonts w:cs="Calibri"/>
          <w:szCs w:val="20"/>
        </w:rPr>
        <w:t xml:space="preserve">druhej fázy </w:t>
      </w:r>
      <w:r w:rsidRPr="007C58E4">
        <w:rPr>
          <w:rFonts w:cs="Calibri"/>
          <w:szCs w:val="20"/>
        </w:rPr>
        <w:t>projektu, t.j. posúdenie toho, či sú v rozpočte projektu navrhnuté vhodné výdavky za primera</w:t>
      </w:r>
      <w:r w:rsidR="00B5401E" w:rsidRPr="007C58E4">
        <w:rPr>
          <w:rFonts w:cs="Calibri"/>
          <w:szCs w:val="20"/>
        </w:rPr>
        <w:t xml:space="preserve">né ceny v danom čase a mieste, </w:t>
      </w:r>
      <w:r w:rsidRPr="007C58E4">
        <w:rPr>
          <w:rFonts w:cs="Calibri"/>
          <w:szCs w:val="20"/>
        </w:rPr>
        <w:t>či sú tieto výdavky primerané k cieľom a výsledkom projektu</w:t>
      </w:r>
      <w:r w:rsidR="00B5401E" w:rsidRPr="007C58E4">
        <w:rPr>
          <w:rFonts w:cs="Calibri"/>
          <w:szCs w:val="20"/>
        </w:rPr>
        <w:t xml:space="preserve"> a či výdavky navrhované v rozpočte neprekročili celkové oprávnené náklady projektu stanovené v rámci prvej fázy projektu.</w:t>
      </w:r>
    </w:p>
    <w:p w:rsidR="006E3283" w:rsidRPr="007C58E4" w:rsidRDefault="006E3283" w:rsidP="00651D82">
      <w:pPr>
        <w:pStyle w:val="BodyText1"/>
        <w:rPr>
          <w:b/>
          <w:lang w:val="sk-SK"/>
        </w:rPr>
      </w:pPr>
      <w:r w:rsidRPr="007C58E4">
        <w:rPr>
          <w:lang w:val="sk-SK"/>
        </w:rPr>
        <w:t xml:space="preserve">Nevyhnutným predpokladom na správne a objektívne vyhodnotenie odbornej kvality </w:t>
      </w:r>
      <w:r w:rsidR="00B5401E" w:rsidRPr="007C58E4">
        <w:rPr>
          <w:lang w:val="sk-SK"/>
        </w:rPr>
        <w:t xml:space="preserve">druhej fázy </w:t>
      </w:r>
      <w:r w:rsidRPr="007C58E4">
        <w:rPr>
          <w:lang w:val="sk-SK"/>
        </w:rPr>
        <w:t xml:space="preserve">projektu je, aby každý </w:t>
      </w:r>
      <w:r w:rsidR="00EA0D53" w:rsidRPr="007C58E4">
        <w:rPr>
          <w:lang w:val="sk-SK"/>
        </w:rPr>
        <w:t xml:space="preserve">odborný </w:t>
      </w:r>
      <w:r w:rsidRPr="007C58E4">
        <w:rPr>
          <w:lang w:val="sk-SK"/>
        </w:rPr>
        <w:t>hodnotiteľ dobre poznal predmet hodnotenia</w:t>
      </w:r>
      <w:r w:rsidR="001633A8" w:rsidRPr="007C58E4">
        <w:rPr>
          <w:lang w:val="sk-SK"/>
        </w:rPr>
        <w:t xml:space="preserve">. </w:t>
      </w:r>
      <w:r w:rsidRPr="007C58E4">
        <w:rPr>
          <w:b/>
          <w:lang w:val="sk-SK"/>
        </w:rPr>
        <w:t>Vyzvanie na predkladanie ŽoNFP</w:t>
      </w:r>
      <w:r w:rsidR="001F1E12" w:rsidRPr="007C58E4">
        <w:rPr>
          <w:b/>
          <w:lang w:val="sk-SK"/>
        </w:rPr>
        <w:t xml:space="preserve"> (II. </w:t>
      </w:r>
      <w:r w:rsidR="00BE54D7" w:rsidRPr="007C58E4">
        <w:rPr>
          <w:b/>
          <w:lang w:val="sk-SK"/>
        </w:rPr>
        <w:t>fáza)</w:t>
      </w:r>
      <w:r w:rsidRPr="007C58E4">
        <w:rPr>
          <w:b/>
          <w:lang w:val="sk-SK"/>
        </w:rPr>
        <w:t>, Príručka pre žiadateľa</w:t>
      </w:r>
      <w:r w:rsidR="00BB1534" w:rsidRPr="007C58E4">
        <w:rPr>
          <w:b/>
          <w:lang w:val="sk-SK"/>
        </w:rPr>
        <w:t xml:space="preserve"> </w:t>
      </w:r>
      <w:r w:rsidR="00D261B7" w:rsidRPr="007C58E4">
        <w:rPr>
          <w:b/>
          <w:lang w:val="sk-SK"/>
        </w:rPr>
        <w:t>o </w:t>
      </w:r>
      <w:r w:rsidR="000134BF" w:rsidRPr="007C58E4">
        <w:rPr>
          <w:b/>
          <w:lang w:val="sk-SK"/>
        </w:rPr>
        <w:t>poskytnutie</w:t>
      </w:r>
      <w:r w:rsidR="00D261B7" w:rsidRPr="007C58E4">
        <w:rPr>
          <w:b/>
          <w:lang w:val="sk-SK"/>
        </w:rPr>
        <w:t xml:space="preserve"> NFP v rámci </w:t>
      </w:r>
      <w:r w:rsidR="00BB1534" w:rsidRPr="007C58E4">
        <w:rPr>
          <w:b/>
          <w:lang w:val="sk-SK"/>
        </w:rPr>
        <w:t xml:space="preserve">OPII, Príručka pre žiadateľov </w:t>
      </w:r>
      <w:r w:rsidR="00D261B7" w:rsidRPr="007C58E4">
        <w:rPr>
          <w:b/>
          <w:lang w:val="sk-SK"/>
        </w:rPr>
        <w:t xml:space="preserve">o poskytnutie </w:t>
      </w:r>
      <w:r w:rsidR="00BB1534" w:rsidRPr="007C58E4">
        <w:rPr>
          <w:b/>
          <w:lang w:val="sk-SK"/>
        </w:rPr>
        <w:t xml:space="preserve">NFP v rámci OPD, Metodické usmernenie k fázovaniu projektov, </w:t>
      </w:r>
      <w:r w:rsidR="00D261B7" w:rsidRPr="007C58E4">
        <w:rPr>
          <w:b/>
          <w:lang w:val="sk-SK"/>
        </w:rPr>
        <w:t>Príručka k oprávnenosti výdavkov v rámci OPII a</w:t>
      </w:r>
      <w:r w:rsidR="001F1E12" w:rsidRPr="007C58E4">
        <w:rPr>
          <w:b/>
          <w:lang w:val="sk-SK"/>
        </w:rPr>
        <w:t>ko aj</w:t>
      </w:r>
      <w:r w:rsidR="00D261B7" w:rsidRPr="007C58E4">
        <w:rPr>
          <w:b/>
          <w:lang w:val="sk-SK"/>
        </w:rPr>
        <w:t xml:space="preserve"> </w:t>
      </w:r>
      <w:r w:rsidRPr="007C58E4">
        <w:rPr>
          <w:b/>
          <w:lang w:val="sk-SK"/>
        </w:rPr>
        <w:t>Operačný program Integrovaná infraštruktúra</w:t>
      </w:r>
      <w:r w:rsidR="00BB1534" w:rsidRPr="007C58E4">
        <w:rPr>
          <w:b/>
          <w:lang w:val="sk-SK"/>
        </w:rPr>
        <w:t xml:space="preserve"> </w:t>
      </w:r>
      <w:r w:rsidRPr="007C58E4">
        <w:rPr>
          <w:b/>
          <w:lang w:val="sk-SK"/>
        </w:rPr>
        <w:t xml:space="preserve">sú preto nevyhnutným minimom znalostí každého </w:t>
      </w:r>
      <w:r w:rsidR="007E17C7" w:rsidRPr="007C58E4">
        <w:rPr>
          <w:b/>
          <w:lang w:val="sk-SK"/>
        </w:rPr>
        <w:t xml:space="preserve">odborného </w:t>
      </w:r>
      <w:r w:rsidRPr="007C58E4">
        <w:rPr>
          <w:b/>
          <w:lang w:val="sk-SK"/>
        </w:rPr>
        <w:t>hodnotiteľa skôr</w:t>
      </w:r>
      <w:r w:rsidR="001633A8" w:rsidRPr="007C58E4">
        <w:rPr>
          <w:b/>
          <w:lang w:val="sk-SK"/>
        </w:rPr>
        <w:t xml:space="preserve"> </w:t>
      </w:r>
      <w:r w:rsidRPr="007C58E4">
        <w:rPr>
          <w:b/>
          <w:lang w:val="sk-SK"/>
        </w:rPr>
        <w:t>ako začne predloženú ŽoNFP odborne hodnotiť.</w:t>
      </w:r>
      <w:r w:rsidRPr="007C58E4">
        <w:rPr>
          <w:lang w:val="sk-SK"/>
        </w:rPr>
        <w:t xml:space="preserve"> Všetky aktuálne dokumenty sú pre </w:t>
      </w:r>
      <w:r w:rsidR="007E17C7" w:rsidRPr="007C58E4">
        <w:rPr>
          <w:lang w:val="sk-SK"/>
        </w:rPr>
        <w:t xml:space="preserve">odborného </w:t>
      </w:r>
      <w:r w:rsidRPr="007C58E4">
        <w:rPr>
          <w:lang w:val="sk-SK"/>
        </w:rPr>
        <w:t xml:space="preserve">hodnotiteľa dostupné na </w:t>
      </w:r>
      <w:r w:rsidR="00EA0D53" w:rsidRPr="007C58E4">
        <w:rPr>
          <w:lang w:val="sk-SK"/>
        </w:rPr>
        <w:t xml:space="preserve"> </w:t>
      </w:r>
      <w:r w:rsidR="00156FBB" w:rsidRPr="007C58E4">
        <w:rPr>
          <w:lang w:val="sk-SK"/>
        </w:rPr>
        <w:t xml:space="preserve">webovom sídle </w:t>
      </w:r>
      <w:r w:rsidR="00EA0D53" w:rsidRPr="007C58E4">
        <w:rPr>
          <w:lang w:val="sk-SK"/>
        </w:rPr>
        <w:t>RO OPII</w:t>
      </w:r>
      <w:r w:rsidRPr="007C58E4">
        <w:rPr>
          <w:lang w:val="sk-SK"/>
        </w:rPr>
        <w:t xml:space="preserve"> </w:t>
      </w:r>
      <w:r w:rsidR="00911190" w:rsidRPr="007C58E4">
        <w:rPr>
          <w:lang w:val="sk-SK"/>
        </w:rPr>
        <w:t>a v rámci hodnotenia budú k dispozícii v tlačenej podobe.</w:t>
      </w:r>
    </w:p>
    <w:p w:rsidR="006E3283" w:rsidRPr="007C58E4" w:rsidRDefault="006E3283" w:rsidP="006E3283">
      <w:pPr>
        <w:pStyle w:val="Nadpis1"/>
      </w:pPr>
      <w:bookmarkStart w:id="19" w:name="_Toc423813592"/>
      <w:r w:rsidRPr="007C58E4">
        <w:t xml:space="preserve">Spôsob vyhodnotenia </w:t>
      </w:r>
      <w:r w:rsidR="00D261B7" w:rsidRPr="007C58E4">
        <w:t xml:space="preserve">hodnotiacich </w:t>
      </w:r>
      <w:r w:rsidRPr="007C58E4">
        <w:t>kritérií</w:t>
      </w:r>
      <w:bookmarkEnd w:id="19"/>
    </w:p>
    <w:p w:rsidR="00EA0D53" w:rsidRPr="007C58E4" w:rsidRDefault="00DC11CA" w:rsidP="00DC11CA">
      <w:pPr>
        <w:ind w:left="0" w:firstLine="0"/>
        <w:jc w:val="both"/>
      </w:pPr>
      <w:r w:rsidRPr="007C58E4">
        <w:rPr>
          <w:rFonts w:eastAsia="Times New Roman" w:cs="Times New Roman"/>
          <w:color w:val="000000"/>
          <w:szCs w:val="48"/>
        </w:rPr>
        <w:t>D</w:t>
      </w:r>
      <w:r w:rsidR="0081681F" w:rsidRPr="007C58E4">
        <w:rPr>
          <w:rFonts w:eastAsia="Times New Roman" w:cs="Times New Roman"/>
          <w:color w:val="000000"/>
          <w:szCs w:val="48"/>
        </w:rPr>
        <w:t xml:space="preserve">okument „Hodnotiace kritériá </w:t>
      </w:r>
      <w:r w:rsidR="00BE54D7" w:rsidRPr="007C58E4">
        <w:rPr>
          <w:rFonts w:eastAsia="Times New Roman" w:cs="Times New Roman"/>
          <w:color w:val="000000"/>
          <w:szCs w:val="48"/>
        </w:rPr>
        <w:t xml:space="preserve">ŽoNFP v rámci fázovaných projektov (II. fáza) </w:t>
      </w:r>
      <w:r w:rsidR="007B3DA5" w:rsidRPr="007C58E4">
        <w:rPr>
          <w:rFonts w:eastAsia="Times New Roman" w:cs="Times New Roman"/>
          <w:color w:val="000000"/>
          <w:szCs w:val="48"/>
        </w:rPr>
        <w:t>OPII</w:t>
      </w:r>
      <w:r w:rsidR="0081681F" w:rsidRPr="007C58E4">
        <w:rPr>
          <w:rFonts w:eastAsia="Times New Roman" w:cs="Times New Roman"/>
          <w:color w:val="000000"/>
          <w:szCs w:val="48"/>
        </w:rPr>
        <w:t xml:space="preserve"> </w:t>
      </w:r>
      <w:r w:rsidR="007B3DA5" w:rsidRPr="007C58E4">
        <w:rPr>
          <w:rFonts w:eastAsia="Times New Roman" w:cs="Times New Roman"/>
          <w:color w:val="000000"/>
          <w:szCs w:val="48"/>
        </w:rPr>
        <w:t>(</w:t>
      </w:r>
      <w:r w:rsidR="0081681F" w:rsidRPr="007C58E4">
        <w:rPr>
          <w:rFonts w:eastAsia="Times New Roman" w:cs="Times New Roman"/>
          <w:color w:val="000000"/>
          <w:szCs w:val="48"/>
        </w:rPr>
        <w:t>prioritn</w:t>
      </w:r>
      <w:r w:rsidR="007B3DA5" w:rsidRPr="007C58E4">
        <w:rPr>
          <w:rFonts w:eastAsia="Times New Roman" w:cs="Times New Roman"/>
          <w:color w:val="000000"/>
          <w:szCs w:val="48"/>
        </w:rPr>
        <w:t>é</w:t>
      </w:r>
      <w:r w:rsidR="0081681F" w:rsidRPr="007C58E4">
        <w:rPr>
          <w:rFonts w:eastAsia="Times New Roman" w:cs="Times New Roman"/>
          <w:color w:val="000000"/>
          <w:szCs w:val="48"/>
        </w:rPr>
        <w:t xml:space="preserve"> os</w:t>
      </w:r>
      <w:r w:rsidR="007B3DA5" w:rsidRPr="007C58E4">
        <w:rPr>
          <w:rFonts w:eastAsia="Times New Roman" w:cs="Times New Roman"/>
          <w:color w:val="000000"/>
          <w:szCs w:val="48"/>
        </w:rPr>
        <w:t>i</w:t>
      </w:r>
      <w:r w:rsidR="0081681F" w:rsidRPr="007C58E4">
        <w:rPr>
          <w:rFonts w:eastAsia="Times New Roman" w:cs="Times New Roman"/>
          <w:color w:val="000000"/>
          <w:szCs w:val="48"/>
        </w:rPr>
        <w:t xml:space="preserve"> 1 až 6</w:t>
      </w:r>
      <w:r w:rsidR="00BE54D7" w:rsidRPr="007C58E4">
        <w:rPr>
          <w:rFonts w:eastAsia="Times New Roman" w:cs="Times New Roman"/>
          <w:color w:val="000000"/>
          <w:szCs w:val="48"/>
        </w:rPr>
        <w:t xml:space="preserve"> OPII)</w:t>
      </w:r>
      <w:r w:rsidR="0081681F" w:rsidRPr="007C58E4">
        <w:rPr>
          <w:rFonts w:eastAsia="Times New Roman" w:cs="Times New Roman"/>
          <w:color w:val="000000"/>
          <w:szCs w:val="48"/>
        </w:rPr>
        <w:t>“</w:t>
      </w:r>
      <w:r w:rsidR="00EA0D53" w:rsidRPr="007C58E4">
        <w:t xml:space="preserve"> je sústava hodnotiacich kritérií koncipovaná </w:t>
      </w:r>
      <w:r w:rsidR="00EA0D53" w:rsidRPr="007C58E4">
        <w:rPr>
          <w:b/>
          <w:u w:val="single"/>
        </w:rPr>
        <w:t>iba na základe vylučovacích kritérií</w:t>
      </w:r>
      <w:r w:rsidR="00EA0D53" w:rsidRPr="007C58E4">
        <w:t xml:space="preserve">, keďže tieto </w:t>
      </w:r>
      <w:r w:rsidR="007B3DA5" w:rsidRPr="007C58E4">
        <w:t xml:space="preserve">ŽoNFP (II. fáza </w:t>
      </w:r>
      <w:r w:rsidR="00EA0D53" w:rsidRPr="007C58E4">
        <w:t xml:space="preserve"> </w:t>
      </w:r>
      <w:r w:rsidR="007B3DA5" w:rsidRPr="007C58E4">
        <w:t xml:space="preserve">projektu) </w:t>
      </w:r>
      <w:r w:rsidR="00EA0D53" w:rsidRPr="007C58E4">
        <w:t>sú predkladané na základe vyzvania a teda pri ich výbere neprebieha súťaž medzi viacerými projektmi. Projekt je hodnotený ako celok</w:t>
      </w:r>
      <w:r w:rsidR="0017633D" w:rsidRPr="007C58E4">
        <w:t xml:space="preserve"> (teda prvá aj druhá fáza súčasne)</w:t>
      </w:r>
      <w:r w:rsidR="00EA0D53" w:rsidRPr="007C58E4">
        <w:t>, v rámci ktorého sa posudzujú všetky prílohy k</w:t>
      </w:r>
      <w:r w:rsidR="007B3DA5" w:rsidRPr="007C58E4">
        <w:t> </w:t>
      </w:r>
      <w:r w:rsidR="00EA0D53" w:rsidRPr="007C58E4">
        <w:t>ŽoNFP.</w:t>
      </w:r>
    </w:p>
    <w:p w:rsidR="006E3283" w:rsidRPr="007C58E4" w:rsidRDefault="006E3283" w:rsidP="006E3283">
      <w:pPr>
        <w:pStyle w:val="BodyText1"/>
        <w:rPr>
          <w:lang w:val="sk-SK"/>
        </w:rPr>
      </w:pPr>
      <w:r w:rsidRPr="007C58E4">
        <w:rPr>
          <w:lang w:val="sk-SK"/>
        </w:rPr>
        <w:t xml:space="preserve">Vylučujúce kritériá sú vyhodnocované možnosťou </w:t>
      </w:r>
      <w:r w:rsidRPr="007C58E4">
        <w:rPr>
          <w:b/>
          <w:lang w:val="sk-SK"/>
        </w:rPr>
        <w:t>A</w:t>
      </w:r>
      <w:r w:rsidRPr="007C58E4">
        <w:rPr>
          <w:lang w:val="sk-SK"/>
        </w:rPr>
        <w:t xml:space="preserve"> „áno“ alebo možnosťou </w:t>
      </w:r>
      <w:r w:rsidRPr="007C58E4">
        <w:rPr>
          <w:b/>
          <w:lang w:val="sk-SK"/>
        </w:rPr>
        <w:t xml:space="preserve">N </w:t>
      </w:r>
      <w:r w:rsidRPr="007C58E4">
        <w:rPr>
          <w:lang w:val="sk-SK"/>
        </w:rPr>
        <w:t xml:space="preserve">„nie“, pričom možnosť ,,nie“ pri vylučujúcom kritériu znamená automaticky nesplnenie kritérií pre výber projektov a neschválenie </w:t>
      </w:r>
      <w:r w:rsidR="007B3DA5" w:rsidRPr="007C58E4">
        <w:rPr>
          <w:lang w:val="sk-SK"/>
        </w:rPr>
        <w:t>Žo</w:t>
      </w:r>
      <w:r w:rsidRPr="007C58E4">
        <w:rPr>
          <w:lang w:val="sk-SK"/>
        </w:rPr>
        <w:t xml:space="preserve">NFP. </w:t>
      </w:r>
      <w:r w:rsidR="00EA0D53" w:rsidRPr="007C58E4">
        <w:rPr>
          <w:lang w:val="sk-SK"/>
        </w:rPr>
        <w:t>Odborný h</w:t>
      </w:r>
      <w:r w:rsidRPr="007C58E4">
        <w:rPr>
          <w:lang w:val="sk-SK"/>
        </w:rPr>
        <w:t>odnotiteľ sa v prvom rade oboznámi s celou ŽoNFP a ďalej postupuje podľa nasledovných</w:t>
      </w:r>
      <w:r w:rsidR="00586BC1" w:rsidRPr="007C58E4">
        <w:rPr>
          <w:lang w:val="sk-SK"/>
        </w:rPr>
        <w:t xml:space="preserve"> </w:t>
      </w:r>
      <w:r w:rsidRPr="007C58E4">
        <w:rPr>
          <w:lang w:val="sk-SK"/>
        </w:rPr>
        <w:t>kritérií.</w:t>
      </w:r>
    </w:p>
    <w:p w:rsidR="006E3283" w:rsidRPr="007C58E4" w:rsidRDefault="00D261B7" w:rsidP="00FB6D9A">
      <w:pPr>
        <w:pStyle w:val="Zkladntext"/>
        <w:numPr>
          <w:ilvl w:val="0"/>
          <w:numId w:val="0"/>
        </w:numPr>
        <w:jc w:val="both"/>
        <w:rPr>
          <w:b/>
          <w:u w:val="single"/>
        </w:rPr>
      </w:pPr>
      <w:r w:rsidRPr="007C58E4">
        <w:rPr>
          <w:b/>
          <w:u w:val="single"/>
        </w:rPr>
        <w:t>Pre</w:t>
      </w:r>
      <w:r w:rsidR="006E3283" w:rsidRPr="007C58E4">
        <w:rPr>
          <w:b/>
          <w:u w:val="single"/>
        </w:rPr>
        <w:t xml:space="preserve"> splnenie kritérií odborného hodnotenia musia byť vyhodnotené kladne </w:t>
      </w:r>
      <w:r w:rsidR="00FB6D9A" w:rsidRPr="007C58E4">
        <w:rPr>
          <w:rFonts w:ascii="Arial Narrow" w:hAnsi="Arial Narrow" w:cstheme="minorHAnsi"/>
          <w:b/>
          <w:color w:val="000000"/>
          <w:lang w:eastAsia="sk-SK"/>
        </w:rPr>
        <w:t xml:space="preserve">(hodnotenie „áno“) </w:t>
      </w:r>
      <w:r w:rsidR="006E3283" w:rsidRPr="007C58E4">
        <w:rPr>
          <w:b/>
          <w:u w:val="single"/>
        </w:rPr>
        <w:t>všetky vylučujúce hodnotiace kritériá.</w:t>
      </w:r>
    </w:p>
    <w:p w:rsidR="004654B0" w:rsidRPr="007C58E4" w:rsidRDefault="00EA0D53" w:rsidP="00924D18">
      <w:pPr>
        <w:pStyle w:val="BodyText1"/>
        <w:rPr>
          <w:lang w:val="sk-SK"/>
        </w:rPr>
      </w:pPr>
      <w:r w:rsidRPr="007C58E4">
        <w:rPr>
          <w:lang w:val="sk-SK"/>
        </w:rPr>
        <w:t>Odborní h</w:t>
      </w:r>
      <w:r w:rsidR="00924D18" w:rsidRPr="007C58E4">
        <w:rPr>
          <w:lang w:val="sk-SK"/>
        </w:rPr>
        <w:t xml:space="preserve">odnotitelia sú oprávnení </w:t>
      </w:r>
      <w:r w:rsidR="00924D18" w:rsidRPr="007C58E4">
        <w:rPr>
          <w:b/>
          <w:lang w:val="sk-SK"/>
        </w:rPr>
        <w:t>akceptovať</w:t>
      </w:r>
      <w:r w:rsidR="00924D18" w:rsidRPr="007C58E4">
        <w:rPr>
          <w:lang w:val="sk-SK"/>
        </w:rPr>
        <w:t xml:space="preserve"> </w:t>
      </w:r>
      <w:r w:rsidR="00924D18" w:rsidRPr="007C58E4">
        <w:rPr>
          <w:b/>
          <w:u w:val="single"/>
          <w:lang w:val="sk-SK"/>
        </w:rPr>
        <w:t>formálne nedostatky</w:t>
      </w:r>
      <w:r w:rsidR="00924D18" w:rsidRPr="007C58E4">
        <w:rPr>
          <w:lang w:val="sk-SK"/>
        </w:rPr>
        <w:t xml:space="preserve"> uvedené v ŽoNFP s tým, že konkrétnu opravu správneho údaj</w:t>
      </w:r>
      <w:r w:rsidR="007B3DA5" w:rsidRPr="007C58E4">
        <w:rPr>
          <w:lang w:val="sk-SK"/>
        </w:rPr>
        <w:t>a</w:t>
      </w:r>
      <w:r w:rsidR="00924D18" w:rsidRPr="007C58E4">
        <w:rPr>
          <w:lang w:val="sk-SK"/>
        </w:rPr>
        <w:t xml:space="preserve"> uvedú v</w:t>
      </w:r>
      <w:r w:rsidRPr="007C58E4">
        <w:rPr>
          <w:lang w:val="sk-SK"/>
        </w:rPr>
        <w:t> </w:t>
      </w:r>
      <w:r w:rsidR="00924D18" w:rsidRPr="007C58E4">
        <w:rPr>
          <w:lang w:val="sk-SK"/>
        </w:rPr>
        <w:t>H</w:t>
      </w:r>
      <w:r w:rsidRPr="007C58E4">
        <w:rPr>
          <w:lang w:val="sk-SK"/>
        </w:rPr>
        <w:t>odnotiacom hárku</w:t>
      </w:r>
      <w:r w:rsidR="00924D18" w:rsidRPr="007C58E4">
        <w:rPr>
          <w:lang w:val="sk-SK"/>
        </w:rPr>
        <w:t xml:space="preserve"> – musí ísť o jednoznačné chyby formálneho charakteru (napr. zjavná</w:t>
      </w:r>
      <w:r w:rsidR="00673D65" w:rsidRPr="007C58E4">
        <w:rPr>
          <w:lang w:val="sk-SK"/>
        </w:rPr>
        <w:t xml:space="preserve"> </w:t>
      </w:r>
      <w:r w:rsidR="00924D18" w:rsidRPr="007C58E4">
        <w:rPr>
          <w:lang w:val="sk-SK"/>
        </w:rPr>
        <w:t xml:space="preserve">matematická chyba). </w:t>
      </w:r>
    </w:p>
    <w:p w:rsidR="00924D18" w:rsidRPr="007C58E4" w:rsidRDefault="00924D18" w:rsidP="00924D18">
      <w:pPr>
        <w:pStyle w:val="BodyText1"/>
        <w:rPr>
          <w:lang w:val="sk-SK"/>
        </w:rPr>
      </w:pPr>
      <w:r w:rsidRPr="007C58E4">
        <w:rPr>
          <w:lang w:val="sk-SK"/>
        </w:rPr>
        <w:t xml:space="preserve">Chyby resp. nejasnosti, ktoré </w:t>
      </w:r>
      <w:r w:rsidR="00D261B7" w:rsidRPr="007C58E4">
        <w:rPr>
          <w:lang w:val="sk-SK"/>
        </w:rPr>
        <w:t xml:space="preserve">žiadateľ </w:t>
      </w:r>
      <w:r w:rsidRPr="007C58E4">
        <w:rPr>
          <w:lang w:val="sk-SK"/>
        </w:rPr>
        <w:t>doplnil /</w:t>
      </w:r>
      <w:r w:rsidR="00483EED" w:rsidRPr="007C58E4">
        <w:rPr>
          <w:lang w:val="sk-SK"/>
        </w:rPr>
        <w:t xml:space="preserve"> </w:t>
      </w:r>
      <w:r w:rsidRPr="007C58E4">
        <w:rPr>
          <w:lang w:val="sk-SK"/>
        </w:rPr>
        <w:t xml:space="preserve">opravil po </w:t>
      </w:r>
      <w:r w:rsidR="00D261B7" w:rsidRPr="007C58E4">
        <w:rPr>
          <w:lang w:val="sk-SK"/>
        </w:rPr>
        <w:t>zaslaní výzvy na doplnenie ŽoNFP</w:t>
      </w:r>
      <w:r w:rsidRPr="007C58E4">
        <w:rPr>
          <w:lang w:val="sk-SK"/>
        </w:rPr>
        <w:t xml:space="preserve">, </w:t>
      </w:r>
      <w:r w:rsidR="00A30441" w:rsidRPr="007C58E4">
        <w:rPr>
          <w:lang w:val="sk-SK"/>
        </w:rPr>
        <w:t xml:space="preserve">odborný </w:t>
      </w:r>
      <w:r w:rsidRPr="007C58E4">
        <w:rPr>
          <w:lang w:val="sk-SK"/>
        </w:rPr>
        <w:t xml:space="preserve">hodnotiteľ taktiež uvedie v </w:t>
      </w:r>
      <w:r w:rsidR="00EA0D53" w:rsidRPr="007C58E4">
        <w:rPr>
          <w:lang w:val="sk-SK"/>
        </w:rPr>
        <w:t>Hodnotiacom hárku</w:t>
      </w:r>
      <w:r w:rsidRPr="007C58E4">
        <w:rPr>
          <w:lang w:val="sk-SK"/>
        </w:rPr>
        <w:t xml:space="preserve"> ako opravu a ďalej s nimi v rámci hodnotenia pracuje v opravenom znení</w:t>
      </w:r>
      <w:r w:rsidR="004654B0" w:rsidRPr="007C58E4">
        <w:rPr>
          <w:lang w:val="sk-SK"/>
        </w:rPr>
        <w:t>, pričom v </w:t>
      </w:r>
      <w:r w:rsidR="00EA0D53" w:rsidRPr="007C58E4">
        <w:rPr>
          <w:lang w:val="sk-SK"/>
        </w:rPr>
        <w:t>Hodnotiacom hárku</w:t>
      </w:r>
      <w:r w:rsidR="004654B0" w:rsidRPr="007C58E4">
        <w:rPr>
          <w:lang w:val="sk-SK"/>
        </w:rPr>
        <w:t xml:space="preserve"> uvedie konkrétne úpravy</w:t>
      </w:r>
      <w:r w:rsidRPr="007C58E4">
        <w:rPr>
          <w:lang w:val="sk-SK"/>
        </w:rPr>
        <w:t>.</w:t>
      </w:r>
    </w:p>
    <w:p w:rsidR="00924D18" w:rsidRPr="007C58E4" w:rsidRDefault="00924D18" w:rsidP="006E3283">
      <w:pPr>
        <w:pStyle w:val="BodyText1"/>
        <w:rPr>
          <w:b/>
          <w:lang w:val="sk-SK"/>
        </w:rPr>
        <w:sectPr w:rsidR="00924D18" w:rsidRPr="007C58E4" w:rsidSect="00740103">
          <w:headerReference w:type="even" r:id="rId11"/>
          <w:headerReference w:type="default" r:id="rId12"/>
          <w:footerReference w:type="default" r:id="rId13"/>
          <w:headerReference w:type="first" r:id="rId14"/>
          <w:pgSz w:w="11906" w:h="16838"/>
          <w:pgMar w:top="1418" w:right="1418" w:bottom="1418" w:left="1080" w:header="709" w:footer="709" w:gutter="0"/>
          <w:cols w:space="708"/>
          <w:docGrid w:linePitch="360"/>
        </w:sectPr>
      </w:pPr>
    </w:p>
    <w:p w:rsidR="00970EEF" w:rsidRPr="007C58E4" w:rsidRDefault="00970EEF" w:rsidP="009F229C">
      <w:pPr>
        <w:pStyle w:val="Nadpis1"/>
        <w:ind w:left="1134"/>
      </w:pPr>
      <w:bookmarkStart w:id="20" w:name="_Toc423813593"/>
      <w:r w:rsidRPr="007C58E4">
        <w:t>Postupy odborného hodnotenia</w:t>
      </w:r>
      <w:bookmarkEnd w:id="20"/>
    </w:p>
    <w:p w:rsidR="00C759C8" w:rsidRPr="007C58E4" w:rsidRDefault="006258E2" w:rsidP="00C759C8">
      <w:pPr>
        <w:pStyle w:val="BodyText1"/>
        <w:ind w:firstLine="708"/>
        <w:rPr>
          <w:lang w:val="sk-SK"/>
        </w:rPr>
      </w:pPr>
      <w:r w:rsidRPr="007C58E4">
        <w:rPr>
          <w:lang w:val="sk-SK"/>
        </w:rPr>
        <w:t>O</w:t>
      </w:r>
      <w:r w:rsidR="00C759C8" w:rsidRPr="007C58E4">
        <w:rPr>
          <w:lang w:val="sk-SK"/>
        </w:rPr>
        <w:t>dborný hodnotiteľ sa v prvom rade oboznámi s celou ŽoNFP (II. fáza) a ďalej postupuje podľa nasledovných kritérií:</w:t>
      </w:r>
    </w:p>
    <w:p w:rsidR="00C759C8" w:rsidRPr="007C58E4" w:rsidRDefault="00C759C8" w:rsidP="00C759C8">
      <w:pPr>
        <w:spacing w:after="0"/>
      </w:pPr>
      <w:r w:rsidRPr="007C58E4">
        <w:rPr>
          <w:rFonts w:ascii="Arial Narrow" w:eastAsia="Times New Roman" w:hAnsi="Arial Narrow" w:cs="Times New Roman"/>
          <w:color w:val="0070C0"/>
          <w:szCs w:val="20"/>
        </w:rPr>
        <w:t>PRÍSPEVOK PROJEKTU K CIEĽOM A VÝSLEDKOM OP A PRIORITNEJ OSI</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top w:val="single" w:sz="4" w:space="0" w:color="auto"/>
              <w:left w:val="single" w:sz="4" w:space="0" w:color="808080" w:themeColor="background1" w:themeShade="80"/>
            </w:tcBorders>
            <w:shd w:val="clear" w:color="auto" w:fill="002776" w:themeFill="text2"/>
          </w:tcPr>
          <w:p w:rsidR="00C759C8" w:rsidRPr="007C58E4" w:rsidRDefault="00C759C8" w:rsidP="00C759C8">
            <w:pPr>
              <w:spacing w:before="0" w:after="0" w:line="240" w:lineRule="auto"/>
              <w:ind w:left="0" w:firstLine="0"/>
              <w:jc w:val="center"/>
              <w:rPr>
                <w:rFonts w:cs="Calibri"/>
                <w:color w:val="FFFFFF" w:themeColor="background1"/>
                <w:lang w:val="sk-SK" w:eastAsia="sk-SK"/>
              </w:rPr>
            </w:pPr>
            <w:r w:rsidRPr="007C58E4">
              <w:rPr>
                <w:rFonts w:cs="Calibri"/>
                <w:bCs/>
                <w:lang w:val="sk-SK" w:eastAsia="sk-SK"/>
              </w:rPr>
              <w:t>Hodnotená oblasť</w:t>
            </w:r>
          </w:p>
        </w:tc>
        <w:tc>
          <w:tcPr>
            <w:tcW w:w="1945" w:type="dxa"/>
            <w:gridSpan w:val="2"/>
            <w:tcBorders>
              <w:top w:val="single" w:sz="4" w:space="0" w:color="auto"/>
            </w:tcBorders>
            <w:shd w:val="clear" w:color="auto" w:fill="002776" w:themeFill="text2"/>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sidRPr="007C58E4">
              <w:rPr>
                <w:rFonts w:cs="Calibri"/>
                <w:bCs/>
                <w:lang w:val="sk-SK" w:eastAsia="sk-SK"/>
              </w:rPr>
              <w:t>Hodnotiace kritérium</w:t>
            </w:r>
          </w:p>
        </w:tc>
        <w:tc>
          <w:tcPr>
            <w:tcW w:w="3723" w:type="dxa"/>
            <w:tcBorders>
              <w:top w:val="single" w:sz="4" w:space="0" w:color="auto"/>
            </w:tcBorders>
            <w:shd w:val="clear" w:color="auto" w:fill="002776" w:themeFill="text2"/>
          </w:tcPr>
          <w:p w:rsidR="00C759C8" w:rsidRPr="007C58E4" w:rsidRDefault="00C759C8" w:rsidP="00C759C8">
            <w:pPr>
              <w:pStyle w:val="Tabtext"/>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sz w:val="20"/>
                <w:lang w:val="sk-SK"/>
              </w:rPr>
            </w:pPr>
            <w:r w:rsidRPr="007C58E4">
              <w:rPr>
                <w:rFonts w:cs="Calibri"/>
                <w:bCs/>
                <w:sz w:val="20"/>
                <w:lang w:val="sk-SK"/>
              </w:rPr>
              <w:t>Predmet hodnotenia</w:t>
            </w:r>
          </w:p>
        </w:tc>
        <w:tc>
          <w:tcPr>
            <w:tcW w:w="629" w:type="dxa"/>
            <w:tcBorders>
              <w:top w:val="single" w:sz="4" w:space="0" w:color="auto"/>
            </w:tcBorders>
            <w:shd w:val="clear" w:color="auto" w:fill="002776" w:themeFill="text2"/>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sidRPr="007C58E4">
              <w:rPr>
                <w:rFonts w:cs="Calibri"/>
                <w:bCs/>
                <w:lang w:val="sk-SK" w:eastAsia="sk-SK"/>
              </w:rPr>
              <w:t>tenie</w:t>
            </w:r>
          </w:p>
        </w:tc>
        <w:tc>
          <w:tcPr>
            <w:tcW w:w="3186" w:type="dxa"/>
            <w:tcBorders>
              <w:top w:val="single" w:sz="4" w:space="0" w:color="auto"/>
              <w:right w:val="single" w:sz="4" w:space="0" w:color="808080" w:themeColor="background1" w:themeShade="80"/>
            </w:tcBorders>
            <w:shd w:val="clear" w:color="auto" w:fill="002776" w:themeFill="text2"/>
          </w:tcPr>
          <w:p w:rsidR="00C759C8" w:rsidRPr="007C58E4" w:rsidRDefault="007C58E4"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Pr>
                <w:rFonts w:cs="Calibri"/>
                <w:bCs/>
                <w:lang w:val="sk-SK" w:eastAsia="sk-SK"/>
              </w:rPr>
              <w:t xml:space="preserve">Spôsob aplikácie hodnotiaceho </w:t>
            </w:r>
            <w:r w:rsidR="00C759C8" w:rsidRPr="007C58E4">
              <w:rPr>
                <w:rFonts w:cs="Calibri"/>
                <w:bCs/>
                <w:lang w:val="sk-SK" w:eastAsia="sk-SK"/>
              </w:rPr>
              <w:t>kritéria</w:t>
            </w:r>
          </w:p>
        </w:tc>
        <w:tc>
          <w:tcPr>
            <w:tcW w:w="4007" w:type="dxa"/>
            <w:tcBorders>
              <w:top w:val="single" w:sz="4" w:space="0" w:color="808080" w:themeColor="background1" w:themeShade="80"/>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C759C8" w:rsidRPr="007C58E4" w:rsidTr="001F1E12">
        <w:trPr>
          <w:trHeight w:val="1871"/>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top w:val="single" w:sz="4" w:space="0" w:color="auto"/>
              <w:left w:val="single" w:sz="4" w:space="0" w:color="808080" w:themeColor="background1" w:themeShade="80"/>
            </w:tcBorders>
          </w:tcPr>
          <w:p w:rsidR="00C759C8" w:rsidRPr="007C58E4" w:rsidRDefault="00474E18" w:rsidP="003D7106">
            <w:pPr>
              <w:spacing w:before="0" w:after="0" w:line="240" w:lineRule="auto"/>
              <w:ind w:left="0" w:firstLine="0"/>
              <w:rPr>
                <w:rFonts w:cs="Calibri"/>
                <w:lang w:val="sk-SK"/>
              </w:rPr>
            </w:pPr>
            <w:r w:rsidRPr="007C58E4">
              <w:rPr>
                <w:rFonts w:cs="Calibri"/>
                <w:color w:val="000000"/>
                <w:lang w:val="sk-SK" w:eastAsia="sk-SK"/>
              </w:rPr>
              <w:t>1</w:t>
            </w:r>
            <w:r w:rsidR="00722C1A" w:rsidRPr="007C58E4">
              <w:rPr>
                <w:rFonts w:cs="Calibri"/>
                <w:color w:val="000000"/>
                <w:lang w:val="sk-SK" w:eastAsia="sk-SK"/>
              </w:rPr>
              <w:t>.</w:t>
            </w:r>
          </w:p>
        </w:tc>
        <w:tc>
          <w:tcPr>
            <w:tcW w:w="1272" w:type="dxa"/>
            <w:vMerge w:val="restart"/>
            <w:tcBorders>
              <w:top w:val="single" w:sz="4" w:space="0" w:color="auto"/>
            </w:tcBorders>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Príspevok projektu k cieľom a výsledkom OP a prioritnej osi</w:t>
            </w:r>
          </w:p>
        </w:tc>
        <w:tc>
          <w:tcPr>
            <w:tcW w:w="463" w:type="dxa"/>
            <w:vMerge w:val="restart"/>
            <w:tcBorders>
              <w:top w:val="single" w:sz="4" w:space="0" w:color="auto"/>
            </w:tcBorders>
          </w:tcPr>
          <w:p w:rsidR="00C759C8" w:rsidRPr="007C58E4" w:rsidRDefault="00474E1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1</w:t>
            </w:r>
            <w:r w:rsidR="00C759C8" w:rsidRPr="007C58E4">
              <w:rPr>
                <w:rFonts w:cs="Calibri"/>
                <w:color w:val="000000"/>
                <w:lang w:val="sk-SK"/>
              </w:rPr>
              <w:t>.1</w:t>
            </w:r>
          </w:p>
        </w:tc>
        <w:tc>
          <w:tcPr>
            <w:tcW w:w="1482" w:type="dxa"/>
            <w:vMerge w:val="restart"/>
            <w:tcBorders>
              <w:top w:val="single" w:sz="4" w:space="0" w:color="auto"/>
            </w:tcBorders>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Súlad projektu so stratégiou operačného programu</w:t>
            </w:r>
          </w:p>
        </w:tc>
        <w:tc>
          <w:tcPr>
            <w:tcW w:w="3723" w:type="dxa"/>
            <w:vMerge w:val="restart"/>
            <w:tcBorders>
              <w:top w:val="single" w:sz="4" w:space="0" w:color="auto"/>
            </w:tcBorders>
          </w:tcPr>
          <w:p w:rsidR="00C759C8" w:rsidRPr="007C58E4" w:rsidRDefault="00C759C8" w:rsidP="00C759C8">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Posudzuje sa súlad </w:t>
            </w:r>
            <w:r w:rsidR="00474E18" w:rsidRPr="007C58E4">
              <w:rPr>
                <w:rFonts w:cs="Calibri"/>
                <w:sz w:val="20"/>
                <w:lang w:val="sk-SK"/>
              </w:rPr>
              <w:t>fázy II</w:t>
            </w:r>
            <w:r w:rsidRPr="007C58E4">
              <w:rPr>
                <w:rFonts w:cs="Calibri"/>
                <w:sz w:val="20"/>
                <w:lang w:val="sk-SK"/>
              </w:rPr>
              <w:t xml:space="preserve"> so stratégiou OPII v príslušnej oblasti podpory, t.j. súlad s:</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príslušným špecifickým cieľom (cieľmi ak relevantné),</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očakávanými výsledkami,</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definovanými oprávnenými aktivitami,</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príslušnými ukazovateľmi stanovenými pre  fázované projekty vo vyzvaní na predkladanie ŽoNFP a zodpovedajúcimi špecifickému cieľu.</w:t>
            </w:r>
          </w:p>
          <w:p w:rsidR="00C759C8" w:rsidRPr="007C58E4" w:rsidRDefault="00C759C8" w:rsidP="00C759C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br/>
              <w:t xml:space="preserve">Na rozdiel od administratívneho overenia ide o hĺbkové posúdenie vecnej (obsahovej) stránky projektu z hľadiska jeho súladu so stratégiou a cieľmi jednej z prioritných osí 1 až 6 OPII. </w:t>
            </w:r>
          </w:p>
          <w:p w:rsidR="00C759C8" w:rsidRPr="007C58E4" w:rsidRDefault="00C759C8" w:rsidP="00BA1E61">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Borders>
              <w:top w:val="single" w:sz="4" w:space="0" w:color="auto"/>
            </w:tcBorders>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Nie</w:t>
            </w:r>
          </w:p>
        </w:tc>
        <w:tc>
          <w:tcPr>
            <w:tcW w:w="3186" w:type="dxa"/>
            <w:tcBorders>
              <w:top w:val="single" w:sz="4" w:space="0" w:color="auto"/>
              <w:right w:val="single" w:sz="4" w:space="0" w:color="808080" w:themeColor="background1" w:themeShade="80"/>
            </w:tcBorders>
          </w:tcPr>
          <w:p w:rsidR="00C759C8" w:rsidRPr="007C58E4" w:rsidRDefault="00C759C8" w:rsidP="001F1E1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Hlavné aktivity projektu </w:t>
            </w:r>
            <w:r w:rsidRPr="007C58E4">
              <w:rPr>
                <w:rFonts w:cs="Calibri"/>
                <w:b/>
                <w:lang w:val="sk-SK"/>
              </w:rPr>
              <w:t>nie sú</w:t>
            </w:r>
            <w:r w:rsidRPr="007C58E4">
              <w:rPr>
                <w:rFonts w:cs="Calibri"/>
                <w:lang w:val="sk-SK"/>
              </w:rPr>
              <w:t xml:space="preserve"> v súlade so stratégiou OPII v danej oblasti, resp. ich súlad je iba v deklaratívnej rovine.</w:t>
            </w:r>
            <w:r w:rsidR="00D46225" w:rsidRPr="007C58E4">
              <w:rPr>
                <w:rFonts w:cs="Calibri"/>
                <w:lang w:val="sk-SK"/>
              </w:rPr>
              <w:t xml:space="preserve"> Projekt (druhá fáza) tak </w:t>
            </w:r>
            <w:r w:rsidR="00D46225" w:rsidRPr="007C58E4">
              <w:rPr>
                <w:rFonts w:cs="Calibri"/>
                <w:b/>
                <w:lang w:val="sk-SK"/>
              </w:rPr>
              <w:t>nie je</w:t>
            </w:r>
            <w:r w:rsidR="00D46225" w:rsidRPr="007C58E4">
              <w:rPr>
                <w:rFonts w:cs="Calibri"/>
                <w:lang w:val="sk-SK"/>
              </w:rPr>
              <w:t xml:space="preserve"> </w:t>
            </w:r>
            <w:r w:rsidR="00D46225" w:rsidRPr="007C58E4">
              <w:rPr>
                <w:rFonts w:cs="Calibri"/>
                <w:b/>
                <w:lang w:val="sk-SK"/>
              </w:rPr>
              <w:t>oprávnený</w:t>
            </w:r>
            <w:r w:rsidR="00D46225" w:rsidRPr="007C58E4">
              <w:rPr>
                <w:rFonts w:cs="Calibri"/>
                <w:lang w:val="sk-SK"/>
              </w:rPr>
              <w:t xml:space="preserve"> </w:t>
            </w:r>
            <w:r w:rsidR="000572BD" w:rsidRPr="007C58E4">
              <w:rPr>
                <w:rFonts w:cs="Calibri"/>
                <w:lang w:val="sk-SK"/>
              </w:rPr>
              <w:t>na</w:t>
            </w:r>
            <w:r w:rsidR="00D46225" w:rsidRPr="007C58E4">
              <w:rPr>
                <w:rFonts w:cs="Calibri"/>
                <w:lang w:val="sk-SK"/>
              </w:rPr>
              <w:t xml:space="preserve"> financovanie v programovom období 2014 – 2020 z OPII.</w:t>
            </w:r>
          </w:p>
        </w:tc>
        <w:tc>
          <w:tcPr>
            <w:tcW w:w="4007" w:type="dxa"/>
            <w:vMerge w:val="restart"/>
            <w:tcBorders>
              <w:top w:val="single" w:sz="4" w:space="0" w:color="808080" w:themeColor="background1" w:themeShade="80"/>
              <w:left w:val="single" w:sz="4" w:space="0" w:color="808080" w:themeColor="background1" w:themeShade="80"/>
            </w:tcBorders>
          </w:tcPr>
          <w:p w:rsidR="00C759C8" w:rsidRPr="007C58E4" w:rsidRDefault="00C759C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Na základe tabuľky </w:t>
            </w:r>
            <w:r w:rsidRPr="007C58E4">
              <w:rPr>
                <w:rFonts w:cs="Calibri"/>
                <w:b/>
                <w:lang w:val="sk-SK"/>
              </w:rPr>
              <w:t>„Prehľad špecifických cieľov, očakávaných výsledkov a ukazovateľov vrátane ich relevancie k Horizontálnym princípom“</w:t>
            </w:r>
            <w:r w:rsidRPr="007C58E4">
              <w:rPr>
                <w:rFonts w:cs="Calibri"/>
                <w:lang w:val="sk-SK"/>
              </w:rPr>
              <w:t xml:space="preserve"> (príloha č. 7)  a na základe vecného posúdenia hlavných aktivít projektu odborný hodnotiteľ určí, či je projekt</w:t>
            </w:r>
            <w:r w:rsidR="00200A6C" w:rsidRPr="007C58E4">
              <w:rPr>
                <w:rFonts w:cs="Calibri"/>
                <w:lang w:val="sk-SK"/>
              </w:rPr>
              <w:t xml:space="preserve"> (druhá fáza) </w:t>
            </w:r>
            <w:r w:rsidRPr="007C58E4">
              <w:rPr>
                <w:rFonts w:cs="Calibri"/>
                <w:lang w:val="sk-SK"/>
              </w:rPr>
              <w:t xml:space="preserve"> relevantný z hľadiska:</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napĺňania špecifického cieľa, prípadne špecifických cieľov pre danú oblasť podpory OPII (neposudzuje sa kvantifikovaná miera príspevku), </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dosiahnutia očakávaných výsledkov, </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vecného obsahu </w:t>
            </w:r>
            <w:r w:rsidR="000134BF" w:rsidRPr="007C58E4">
              <w:rPr>
                <w:rFonts w:cs="Calibri"/>
                <w:lang w:val="sk-SK"/>
              </w:rPr>
              <w:t>oprávnených</w:t>
            </w:r>
            <w:r w:rsidRPr="007C58E4">
              <w:rPr>
                <w:rFonts w:cs="Calibri"/>
                <w:lang w:val="sk-SK"/>
              </w:rPr>
              <w:t xml:space="preserve"> aktivít</w:t>
            </w:r>
            <w:r w:rsidR="00D46225" w:rsidRPr="007C58E4">
              <w:rPr>
                <w:rFonts w:cs="Calibri"/>
                <w:lang w:val="sk-SK"/>
              </w:rPr>
              <w:t>,</w:t>
            </w:r>
            <w:r w:rsidRPr="007C58E4">
              <w:rPr>
                <w:rFonts w:cs="Calibri"/>
                <w:lang w:val="sk-SK"/>
              </w:rPr>
              <w:t xml:space="preserve"> </w:t>
            </w:r>
          </w:p>
          <w:p w:rsidR="00200A6C"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príslušných ukazovateľov projektu</w:t>
            </w:r>
            <w:r w:rsidR="00D46225" w:rsidRPr="007C58E4">
              <w:rPr>
                <w:rFonts w:cs="Calibri"/>
                <w:lang w:val="sk-SK"/>
              </w:rPr>
              <w:t xml:space="preserve"> stanovených pre fázované projekty vo vyzvaní na predkladanie ŽoNFP a zodpovedajúcimi špecifickému cieľu.</w:t>
            </w:r>
          </w:p>
          <w:p w:rsidR="00C759C8" w:rsidRPr="007C58E4" w:rsidRDefault="000572BD" w:rsidP="00C50E05">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i/>
                <w:szCs w:val="22"/>
                <w:lang w:val="sk-SK"/>
              </w:rPr>
            </w:pPr>
            <w:r w:rsidRPr="007C58E4">
              <w:rPr>
                <w:rFonts w:cs="Calibri"/>
                <w:i/>
                <w:szCs w:val="22"/>
                <w:lang w:val="sk-SK"/>
              </w:rPr>
              <w:t xml:space="preserve">Pozn.: </w:t>
            </w:r>
            <w:r w:rsidR="00C759C8" w:rsidRPr="007C58E4">
              <w:rPr>
                <w:rFonts w:cs="Calibri"/>
                <w:i/>
                <w:szCs w:val="22"/>
                <w:lang w:val="sk-SK"/>
              </w:rPr>
              <w:t>Investičná priorita OPII obsahuje špecifické ciele, ktoré môžu byť napĺňané viacerými aktivitami/podaktivitami, pričom niektoré z nich môžu k dosahovaniu špecifického cieľa prispievať len okrajovo. V prípade vyzvaní zameraných na uvedené marginálne oblasti podpory sa za minimálne požadovaný príspevok projektu k špecifickému cieľu považuje súlad projektu s cieľom aktivity/podaktivity zaradenej v investičnej priority OPII k danému špecifickému cieľu.</w:t>
            </w:r>
          </w:p>
          <w:p w:rsidR="00C759C8" w:rsidRPr="007C58E4" w:rsidRDefault="00C759C8" w:rsidP="00C50E05">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i/>
                <w:color w:val="FF0000"/>
                <w:szCs w:val="22"/>
                <w:lang w:val="sk-SK"/>
              </w:rPr>
            </w:pPr>
            <w:r w:rsidRPr="007C58E4">
              <w:rPr>
                <w:rFonts w:cs="Calibri"/>
                <w:i/>
                <w:szCs w:val="22"/>
                <w:lang w:val="sk-SK"/>
              </w:rPr>
              <w:t>V prípade, že odborný hodnotiteľ v tomto alebo inom hodnotiacom kritériu identifikuje niektorú z aktivít projektu ako neoprávnenú, projekt ako celok môže stále prispievať k dosahovaniu výsledku, resp. výsledkov definovaných pre danú oblasť podpory OPII. Prípadné identifikované neoprávnené aktivity projektu majú za následok zníženie celkovej výšky oprávnených výdavkov projektu</w:t>
            </w:r>
            <w:r w:rsidRPr="007C58E4">
              <w:rPr>
                <w:rFonts w:cs="Calibri"/>
                <w:b/>
                <w:i/>
                <w:szCs w:val="22"/>
                <w:lang w:val="sk-SK"/>
              </w:rPr>
              <w:t>,</w:t>
            </w:r>
            <w:r w:rsidR="00BE1388" w:rsidRPr="007C58E4">
              <w:rPr>
                <w:rFonts w:cs="Calibri"/>
                <w:b/>
                <w:i/>
                <w:szCs w:val="22"/>
                <w:lang w:val="sk-SK"/>
              </w:rPr>
              <w:t xml:space="preserve"> </w:t>
            </w:r>
            <w:r w:rsidRPr="007C58E4">
              <w:rPr>
                <w:rFonts w:cs="Calibri"/>
                <w:i/>
                <w:szCs w:val="22"/>
                <w:lang w:val="sk-SK"/>
              </w:rPr>
              <w:t>proces hodnotenia naďalej môže pokračovať.</w:t>
            </w:r>
          </w:p>
          <w:p w:rsidR="00C759C8" w:rsidRPr="007C58E4" w:rsidRDefault="00C759C8" w:rsidP="00C457F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(ŽoNFP a relevantnej prílohy a pod.), na základe ktorej bolo vykonané hodnotenie. </w:t>
            </w:r>
          </w:p>
          <w:p w:rsidR="00C759C8" w:rsidRPr="007C58E4" w:rsidRDefault="00C759C8" w:rsidP="00C457F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d)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minimálne na jeden z bodov a) – d)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p>
        </w:tc>
      </w:tr>
      <w:tr w:rsidR="00C759C8" w:rsidRPr="007C58E4" w:rsidTr="000572BD">
        <w:trPr>
          <w:trHeight w:val="846"/>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vAlign w:val="center"/>
          </w:tcPr>
          <w:p w:rsidR="00C759C8" w:rsidRPr="007C58E4" w:rsidRDefault="00C759C8" w:rsidP="003D7106">
            <w:pPr>
              <w:spacing w:before="0" w:after="0" w:line="240" w:lineRule="auto"/>
              <w:ind w:left="0" w:firstLine="0"/>
              <w:rPr>
                <w:rFonts w:cs="Calibri"/>
                <w:lang w:val="sk-SK"/>
              </w:rPr>
            </w:pPr>
          </w:p>
        </w:tc>
        <w:tc>
          <w:tcPr>
            <w:tcW w:w="127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Áno</w:t>
            </w:r>
          </w:p>
        </w:tc>
        <w:tc>
          <w:tcPr>
            <w:tcW w:w="3186" w:type="dxa"/>
            <w:tcBorders>
              <w:right w:val="single" w:sz="4" w:space="0" w:color="808080" w:themeColor="background1" w:themeShade="80"/>
            </w:tcBorders>
          </w:tcPr>
          <w:p w:rsidR="00C759C8" w:rsidRPr="007C58E4" w:rsidRDefault="00C759C8" w:rsidP="001F1E1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Hlavné aktivity projektu </w:t>
            </w:r>
            <w:r w:rsidRPr="007C58E4">
              <w:rPr>
                <w:rFonts w:cs="Calibri"/>
                <w:b/>
                <w:lang w:val="sk-SK"/>
              </w:rPr>
              <w:t>sú</w:t>
            </w:r>
            <w:r w:rsidRPr="007C58E4">
              <w:rPr>
                <w:rFonts w:cs="Calibri"/>
                <w:lang w:val="sk-SK"/>
              </w:rPr>
              <w:t xml:space="preserve"> v súlade so stratégiou OPII v danej oblasti</w:t>
            </w:r>
            <w:r w:rsidR="00BE1388" w:rsidRPr="007C58E4">
              <w:rPr>
                <w:rFonts w:cs="Calibri"/>
                <w:lang w:val="sk-SK"/>
              </w:rPr>
              <w:t>. P</w:t>
            </w:r>
            <w:r w:rsidR="00D46225" w:rsidRPr="007C58E4">
              <w:rPr>
                <w:rFonts w:cs="Calibri"/>
                <w:lang w:val="sk-SK"/>
              </w:rPr>
              <w:t xml:space="preserve">rojekt (druhá fáza) </w:t>
            </w:r>
            <w:r w:rsidR="00D46225" w:rsidRPr="007C58E4">
              <w:rPr>
                <w:rFonts w:cs="Calibri"/>
                <w:b/>
                <w:lang w:val="sk-SK"/>
              </w:rPr>
              <w:t>je oprávnený</w:t>
            </w:r>
            <w:r w:rsidR="00D46225" w:rsidRPr="007C58E4">
              <w:rPr>
                <w:rFonts w:cs="Calibri"/>
                <w:lang w:val="sk-SK"/>
              </w:rPr>
              <w:t xml:space="preserve"> na financovanie v programovom 2014 – 2020 z OPII. </w:t>
            </w:r>
            <w:r w:rsidRPr="007C58E4">
              <w:rPr>
                <w:rFonts w:cs="Calibri"/>
                <w:lang w:val="sk-SK"/>
              </w:rPr>
              <w:t xml:space="preserve"> </w:t>
            </w:r>
          </w:p>
        </w:tc>
        <w:tc>
          <w:tcPr>
            <w:tcW w:w="4007" w:type="dxa"/>
            <w:vMerge/>
            <w:tcBorders>
              <w:left w:val="single" w:sz="4" w:space="0" w:color="808080" w:themeColor="background1" w:themeShade="80"/>
            </w:tcBorders>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NAVRHOVANÝ SPÔSOB REALIZÁCIE PROJEKTU</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color w:val="000000"/>
                <w:lang w:val="sk-SK" w:eastAsia="sk-SK"/>
              </w:rPr>
            </w:pPr>
            <w:r w:rsidRPr="007C58E4">
              <w:rPr>
                <w:rFonts w:cs="Calibri"/>
                <w:bCs/>
                <w:lang w:val="sk-SK" w:eastAsia="sk-SK"/>
              </w:rPr>
              <w:t>Hodnotená oblasť</w:t>
            </w:r>
          </w:p>
        </w:tc>
        <w:tc>
          <w:tcPr>
            <w:tcW w:w="194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Hodnotiace kritérium</w:t>
            </w:r>
          </w:p>
        </w:tc>
        <w:tc>
          <w:tcPr>
            <w:tcW w:w="3723"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Predmet hodnotenia</w:t>
            </w:r>
          </w:p>
        </w:tc>
        <w:tc>
          <w:tcPr>
            <w:tcW w:w="629"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tenie</w:t>
            </w:r>
          </w:p>
        </w:tc>
        <w:tc>
          <w:tcPr>
            <w:tcW w:w="3186"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Spôsob aplikácie hodnotiaceho kritéria</w:t>
            </w:r>
          </w:p>
        </w:tc>
        <w:tc>
          <w:tcPr>
            <w:tcW w:w="4007" w:type="dxa"/>
            <w:tcBorders>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tcPr>
          <w:p w:rsidR="00C759C8" w:rsidRPr="007C58E4" w:rsidRDefault="00474E18" w:rsidP="003D7106">
            <w:pPr>
              <w:spacing w:before="0" w:after="0" w:line="240" w:lineRule="auto"/>
              <w:ind w:left="0" w:firstLine="0"/>
              <w:rPr>
                <w:rFonts w:cs="Calibri"/>
                <w:lang w:val="sk-SK"/>
              </w:rPr>
            </w:pPr>
            <w:r w:rsidRPr="007C58E4">
              <w:rPr>
                <w:rFonts w:cs="Calibri"/>
                <w:color w:val="000000"/>
                <w:lang w:val="sk-SK" w:eastAsia="sk-SK"/>
              </w:rPr>
              <w:t>2</w:t>
            </w:r>
            <w:r w:rsidR="00722C1A" w:rsidRPr="007C58E4">
              <w:rPr>
                <w:rFonts w:cs="Calibri"/>
                <w:color w:val="000000"/>
                <w:lang w:val="sk-SK" w:eastAsia="sk-SK"/>
              </w:rPr>
              <w:t>.</w:t>
            </w:r>
          </w:p>
        </w:tc>
        <w:tc>
          <w:tcPr>
            <w:tcW w:w="1272" w:type="dxa"/>
            <w:vMerge w:val="restart"/>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Navrhovaný spôsob realizácie projektu</w:t>
            </w:r>
          </w:p>
        </w:tc>
        <w:tc>
          <w:tcPr>
            <w:tcW w:w="463" w:type="dxa"/>
            <w:vMerge w:val="restart"/>
          </w:tcPr>
          <w:p w:rsidR="00C759C8" w:rsidRPr="007C58E4" w:rsidRDefault="00474E1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2</w:t>
            </w:r>
            <w:r w:rsidR="00C759C8" w:rsidRPr="007C58E4">
              <w:rPr>
                <w:rFonts w:cs="Calibri"/>
                <w:color w:val="000000"/>
                <w:lang w:val="sk-SK"/>
              </w:rPr>
              <w:t>.1</w:t>
            </w:r>
          </w:p>
        </w:tc>
        <w:tc>
          <w:tcPr>
            <w:tcW w:w="1482" w:type="dxa"/>
            <w:vMerge w:val="restart"/>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Vhodnosť a prepojenosť navrhovaných aktivít projektu vo vzťahu k východiskovej situácii a k stanoveným cieľom a výsledkom projektu</w:t>
            </w:r>
          </w:p>
        </w:tc>
        <w:tc>
          <w:tcPr>
            <w:tcW w:w="3723" w:type="dxa"/>
            <w:vMerge w:val="restart"/>
          </w:tcPr>
          <w:p w:rsidR="00C759C8" w:rsidRPr="007C58E4" w:rsidRDefault="00C759C8" w:rsidP="001F1E12">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Posudzuje sa</w:t>
            </w:r>
            <w:r w:rsidR="00474E18" w:rsidRPr="007C58E4">
              <w:rPr>
                <w:rFonts w:cs="Calibri"/>
                <w:lang w:val="sk-SK"/>
              </w:rPr>
              <w:t xml:space="preserve"> riešenie fázy II projektu a aktivity fázy II projektu vo vzťahu,</w:t>
            </w:r>
            <w:r w:rsidRPr="007C58E4">
              <w:rPr>
                <w:rFonts w:cs="Calibri"/>
                <w:lang w:val="sk-SK"/>
              </w:rPr>
              <w:t xml:space="preserve"> či:</w:t>
            </w:r>
          </w:p>
          <w:p w:rsidR="00C759C8" w:rsidRPr="007C58E4" w:rsidRDefault="00C759C8" w:rsidP="001F1E12">
            <w:pPr>
              <w:pStyle w:val="Odsekzoznamu"/>
              <w:numPr>
                <w:ilvl w:val="0"/>
                <w:numId w:val="18"/>
              </w:numPr>
              <w:spacing w:before="0" w:after="0" w:line="240" w:lineRule="auto"/>
              <w:ind w:left="334" w:hanging="33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 xml:space="preserve">bude prostredníctvom realizácie aktivít </w:t>
            </w:r>
            <w:r w:rsidR="00474E18" w:rsidRPr="007C58E4">
              <w:rPr>
                <w:rFonts w:cs="Calibri"/>
                <w:lang w:val="sk-SK"/>
              </w:rPr>
              <w:t>p</w:t>
            </w:r>
            <w:r w:rsidRPr="007C58E4">
              <w:rPr>
                <w:rFonts w:cs="Calibri"/>
                <w:lang w:val="sk-SK"/>
              </w:rPr>
              <w:t>rojektu zabezpečené dosiahnutie relevantných merateľných ukazovateľov uvedených v ŽoNFP vychádzajúcich z</w:t>
            </w:r>
            <w:r w:rsidR="00722C1A" w:rsidRPr="007C58E4">
              <w:rPr>
                <w:rFonts w:cs="Calibri"/>
                <w:lang w:val="sk-SK"/>
              </w:rPr>
              <w:t> </w:t>
            </w:r>
            <w:r w:rsidRPr="007C58E4">
              <w:rPr>
                <w:rFonts w:cs="Calibri"/>
                <w:lang w:val="sk-SK"/>
              </w:rPr>
              <w:t>vyzvania</w:t>
            </w:r>
            <w:r w:rsidR="00722C1A" w:rsidRPr="007C58E4">
              <w:rPr>
                <w:rFonts w:cs="Calibri"/>
                <w:lang w:val="sk-SK"/>
              </w:rPr>
              <w:t xml:space="preserve"> v nadväznosti na hodnoty uvedené v ŽoNFP pre prvú fázu projektu</w:t>
            </w:r>
            <w:r w:rsidRPr="007C58E4">
              <w:rPr>
                <w:rFonts w:cs="Calibri"/>
                <w:lang w:val="sk-SK"/>
              </w:rPr>
              <w:t>,</w:t>
            </w:r>
          </w:p>
          <w:p w:rsidR="00C759C8" w:rsidRPr="007C58E4" w:rsidRDefault="00C759C8" w:rsidP="001F1E12">
            <w:pPr>
              <w:pStyle w:val="Odsekzoznamu"/>
              <w:numPr>
                <w:ilvl w:val="0"/>
                <w:numId w:val="18"/>
              </w:numPr>
              <w:spacing w:before="0" w:after="0" w:line="240" w:lineRule="auto"/>
              <w:ind w:left="291" w:hanging="291"/>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 xml:space="preserve">či navrhované </w:t>
            </w:r>
            <w:r w:rsidRPr="007C58E4">
              <w:rPr>
                <w:rFonts w:cs="Calibri"/>
                <w:lang w:val="sk-SK" w:eastAsia="sk-SK"/>
              </w:rPr>
              <w:t>riešenie projektu vytvára predpoklad pre jeho bezproblémovú realizáciu (ak relevantné)</w:t>
            </w:r>
            <w:r w:rsidRPr="007C58E4">
              <w:rPr>
                <w:rFonts w:cs="Calibri"/>
                <w:lang w:val="sk-SK"/>
              </w:rPr>
              <w:t>.</w:t>
            </w:r>
          </w:p>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tcPr>
          <w:p w:rsidR="00C759C8" w:rsidRPr="007C58E4" w:rsidRDefault="00C759C8" w:rsidP="001F1E12">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Projekt vykazuje aspoň jeden z nasledovných nedostatkov:</w:t>
            </w:r>
            <w:r w:rsidRPr="007C58E4">
              <w:rPr>
                <w:rFonts w:cs="Calibri"/>
                <w:lang w:val="sk-SK" w:eastAsia="sk-SK"/>
              </w:rPr>
              <w:t xml:space="preserve"> </w:t>
            </w:r>
          </w:p>
          <w:p w:rsidR="00C759C8" w:rsidRPr="007C58E4" w:rsidRDefault="00C759C8" w:rsidP="001F1E12">
            <w:pPr>
              <w:pStyle w:val="Odsekzoznamu"/>
              <w:numPr>
                <w:ilvl w:val="0"/>
                <w:numId w:val="19"/>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plánované aktivity projektu nevedú k naplneniu realisticky nastavených hodnôt merateľných ukazovateľov alebo stanovené ukazovatele nie sú stanovené správne a ich číselné hodnoty nie sú primerane reálne,</w:t>
            </w:r>
          </w:p>
          <w:p w:rsidR="00C759C8" w:rsidRPr="007C58E4" w:rsidRDefault="00C759C8" w:rsidP="001F1E12">
            <w:pPr>
              <w:pStyle w:val="Odsekzoznamu"/>
              <w:numPr>
                <w:ilvl w:val="0"/>
                <w:numId w:val="19"/>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navrhovaný spôsob realizácie projektu nevytvára podmienky pre jeho bezproblémový priebeh.</w:t>
            </w:r>
          </w:p>
          <w:p w:rsidR="00C759C8" w:rsidRPr="007C58E4" w:rsidRDefault="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p>
        </w:tc>
        <w:tc>
          <w:tcPr>
            <w:tcW w:w="4007" w:type="dxa"/>
            <w:vMerge w:val="restart"/>
            <w:tcBorders>
              <w:left w:val="single" w:sz="4" w:space="0" w:color="808080" w:themeColor="background1" w:themeShade="80"/>
            </w:tcBorders>
          </w:tcPr>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vyhodnotí </w:t>
            </w:r>
            <w:r w:rsidRPr="007C58E4">
              <w:rPr>
                <w:rFonts w:cs="Calibri"/>
                <w:color w:val="000000"/>
                <w:lang w:val="sk-SK"/>
              </w:rPr>
              <w:t>vhodnosť a prepojenosť navrhovaných aktivít projektu vo vzťahu k východiskovej situácii a k stanoveným cieľom a výsledkom projektu</w:t>
            </w:r>
            <w:r w:rsidRPr="007C58E4">
              <w:rPr>
                <w:rFonts w:cs="Calibri"/>
                <w:lang w:val="sk-SK"/>
              </w:rPr>
              <w:t xml:space="preserve"> v aspektoch a) a b):</w:t>
            </w:r>
          </w:p>
          <w:p w:rsidR="00C759C8" w:rsidRPr="007C58E4" w:rsidRDefault="00C759C8" w:rsidP="00D757F3">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posúdi relevantnosť vo vzťahu </w:t>
            </w:r>
            <w:r w:rsidR="00D757F3" w:rsidRPr="007C58E4">
              <w:rPr>
                <w:rFonts w:cs="Calibri"/>
                <w:lang w:val="sk-SK"/>
              </w:rPr>
              <w:t xml:space="preserve">k </w:t>
            </w:r>
            <w:r w:rsidRPr="007C58E4">
              <w:rPr>
                <w:rFonts w:cs="Calibri"/>
                <w:lang w:val="sk-SK"/>
              </w:rPr>
              <w:t xml:space="preserve">potrebám </w:t>
            </w:r>
            <w:r w:rsidR="00D757F3" w:rsidRPr="007C58E4">
              <w:rPr>
                <w:rFonts w:cs="Calibri"/>
                <w:lang w:val="sk-SK"/>
              </w:rPr>
              <w:t xml:space="preserve"> </w:t>
            </w:r>
            <w:r w:rsidRPr="007C58E4">
              <w:rPr>
                <w:rFonts w:cs="Calibri"/>
                <w:lang w:val="sk-SK"/>
              </w:rPr>
              <w:t xml:space="preserve">cieľových skupín v cieľovom území na základe svojich odborných </w:t>
            </w:r>
            <w:r w:rsidR="00D757F3" w:rsidRPr="007C58E4">
              <w:rPr>
                <w:rFonts w:cs="Calibri"/>
                <w:lang w:val="sk-SK"/>
              </w:rPr>
              <w:t>znalostí</w:t>
            </w:r>
            <w:r w:rsidRPr="007C58E4">
              <w:rPr>
                <w:rFonts w:cs="Calibri"/>
                <w:lang w:val="sk-SK"/>
              </w:rPr>
              <w:t>, na základe znalosti tematického zamerania príslušnej oblasti podpory OPII</w:t>
            </w:r>
          </w:p>
          <w:p w:rsidR="00C759C8" w:rsidRPr="007C58E4" w:rsidRDefault="00C759C8" w:rsidP="00BB1FC8">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eastAsiaTheme="minorHAnsi" w:cs="Calibri"/>
                <w:b/>
                <w:szCs w:val="22"/>
                <w:lang w:val="sk-SK"/>
              </w:rPr>
            </w:pPr>
            <w:r w:rsidRPr="007C58E4">
              <w:rPr>
                <w:rFonts w:cs="Calibri"/>
                <w:lang w:val="sk-SK"/>
              </w:rPr>
              <w:t>posúdi či proje</w:t>
            </w:r>
            <w:r w:rsidR="00A6319E" w:rsidRPr="007C58E4">
              <w:rPr>
                <w:rFonts w:cs="Calibri"/>
                <w:lang w:val="sk-SK"/>
              </w:rPr>
              <w:t>k</w:t>
            </w:r>
            <w:r w:rsidRPr="007C58E4">
              <w:rPr>
                <w:rFonts w:cs="Calibri"/>
                <w:lang w:val="sk-SK"/>
              </w:rPr>
              <w:t>t</w:t>
            </w:r>
            <w:r w:rsidR="000B5FF2" w:rsidRPr="007C58E4">
              <w:rPr>
                <w:rFonts w:cs="Calibri"/>
                <w:lang w:val="sk-SK"/>
              </w:rPr>
              <w:t xml:space="preserve"> (druhá fáza)</w:t>
            </w:r>
            <w:r w:rsidRPr="007C58E4">
              <w:rPr>
                <w:rFonts w:cs="Calibri"/>
                <w:lang w:val="sk-SK"/>
              </w:rPr>
              <w:t xml:space="preserve"> </w:t>
            </w:r>
            <w:r w:rsidRPr="007C58E4">
              <w:rPr>
                <w:rFonts w:cs="Calibri"/>
                <w:b/>
                <w:lang w:val="sk-SK"/>
              </w:rPr>
              <w:t>vhodným spôsobom nadväzuje na</w:t>
            </w:r>
            <w:r w:rsidR="00A6319E" w:rsidRPr="007C58E4">
              <w:rPr>
                <w:rFonts w:cs="Calibri"/>
                <w:b/>
                <w:lang w:val="sk-SK"/>
              </w:rPr>
              <w:t xml:space="preserve"> už realizované</w:t>
            </w:r>
            <w:r w:rsidRPr="007C58E4">
              <w:rPr>
                <w:rFonts w:cs="Calibri"/>
                <w:b/>
                <w:lang w:val="sk-SK"/>
              </w:rPr>
              <w:t xml:space="preserve"> aktivit</w:t>
            </w:r>
            <w:r w:rsidR="00A6319E" w:rsidRPr="007C58E4">
              <w:rPr>
                <w:rFonts w:cs="Calibri"/>
                <w:b/>
                <w:lang w:val="sk-SK"/>
              </w:rPr>
              <w:t>y prvej fázy projektu</w:t>
            </w:r>
          </w:p>
          <w:p w:rsidR="00C759C8" w:rsidRPr="007C58E4" w:rsidRDefault="00C759C8" w:rsidP="00C759C8">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posúdi či je prostredníctvom realizácie navrhovaných hlavných aktivít projektu možné reálne predpokladať dosiahnutie cieľových hodnôt merateľných ukazovateľov </w:t>
            </w:r>
            <w:r w:rsidR="00A6319E" w:rsidRPr="007C58E4">
              <w:rPr>
                <w:rFonts w:cs="Calibri"/>
                <w:lang w:val="sk-SK"/>
              </w:rPr>
              <w:t xml:space="preserve">fázovaného </w:t>
            </w:r>
            <w:r w:rsidRPr="007C58E4">
              <w:rPr>
                <w:rFonts w:cs="Calibri"/>
                <w:lang w:val="sk-SK"/>
              </w:rPr>
              <w:t>projektu</w:t>
            </w:r>
            <w:r w:rsidR="000B5FF2" w:rsidRPr="007C58E4">
              <w:rPr>
                <w:rFonts w:cs="Calibri"/>
                <w:lang w:val="sk-SK"/>
              </w:rPr>
              <w:t xml:space="preserve"> a naplnenie celkového cieľa projektu (spoločného pre obe </w:t>
            </w:r>
            <w:r w:rsidR="00D757F3" w:rsidRPr="007C58E4">
              <w:rPr>
                <w:rFonts w:cs="Calibri"/>
                <w:lang w:val="sk-SK"/>
              </w:rPr>
              <w:t xml:space="preserve">fázy </w:t>
            </w:r>
            <w:r w:rsidR="000B5FF2" w:rsidRPr="007C58E4">
              <w:rPr>
                <w:rFonts w:cs="Calibri"/>
                <w:lang w:val="sk-SK"/>
              </w:rPr>
              <w:t>projektu)</w:t>
            </w:r>
            <w:r w:rsidRPr="007C58E4">
              <w:rPr>
                <w:rFonts w:cs="Calibri"/>
                <w:lang w:val="sk-SK"/>
              </w:rPr>
              <w:t xml:space="preserve">. </w:t>
            </w:r>
          </w:p>
          <w:p w:rsidR="00C759C8" w:rsidRPr="007C58E4" w:rsidRDefault="00C759C8" w:rsidP="00BB336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 / “NIE”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(ŽoNFP a relevantnej prílohy a pod.), na základe ktorej bolo vykonané hodnotenie. </w:t>
            </w:r>
          </w:p>
          <w:p w:rsidR="00C759C8" w:rsidRPr="007C58E4" w:rsidRDefault="00C759C8" w:rsidP="00BB336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d)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minimálne na jeden z bodov a) – d)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vAlign w:val="center"/>
          </w:tcPr>
          <w:p w:rsidR="00C759C8" w:rsidRPr="007C58E4" w:rsidRDefault="00C759C8" w:rsidP="003D7106">
            <w:pPr>
              <w:spacing w:before="0" w:after="0" w:line="240" w:lineRule="auto"/>
              <w:ind w:left="0" w:firstLine="0"/>
              <w:rPr>
                <w:rFonts w:cs="Calibri"/>
                <w:lang w:val="sk-SK"/>
              </w:rPr>
            </w:pPr>
          </w:p>
        </w:tc>
        <w:tc>
          <w:tcPr>
            <w:tcW w:w="127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tcPr>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eastAsia="en-US" w:bidi="en-US"/>
              </w:rPr>
            </w:pPr>
            <w:r w:rsidRPr="007C58E4">
              <w:rPr>
                <w:rFonts w:cs="Calibri"/>
                <w:sz w:val="20"/>
                <w:lang w:val="sk-SK" w:eastAsia="en-US" w:bidi="en-US"/>
              </w:rPr>
              <w:t xml:space="preserve">Plánované aktivity projektu </w:t>
            </w:r>
            <w:r w:rsidRPr="007C58E4">
              <w:rPr>
                <w:rFonts w:cs="Calibri"/>
                <w:b/>
                <w:sz w:val="20"/>
                <w:lang w:val="sk-SK" w:eastAsia="en-US" w:bidi="en-US"/>
              </w:rPr>
              <w:t>vedú</w:t>
            </w:r>
            <w:r w:rsidRPr="007C58E4">
              <w:rPr>
                <w:rFonts w:cs="Calibri"/>
                <w:sz w:val="20"/>
                <w:lang w:val="sk-SK" w:eastAsia="en-US" w:bidi="en-US"/>
              </w:rPr>
              <w:t xml:space="preserve"> k naplneniu realisticky nastavených hodnôt merateľných ukazovateľov.</w:t>
            </w: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b/>
                <w:lang w:val="sk-SK"/>
              </w:rPr>
              <w:t xml:space="preserve">Sú </w:t>
            </w:r>
            <w:r w:rsidRPr="007C58E4">
              <w:rPr>
                <w:rFonts w:cs="Calibri"/>
                <w:lang w:val="sk-SK"/>
              </w:rPr>
              <w:t>popísané všetky potenciálne riziká a prijaté opatrenia, ktoré by inak mohli narušiť bezproblémovú realizáciu projektu.</w:t>
            </w:r>
          </w:p>
        </w:tc>
        <w:tc>
          <w:tcPr>
            <w:tcW w:w="4007" w:type="dxa"/>
            <w:vMerge/>
            <w:tcBorders>
              <w:left w:val="single" w:sz="4" w:space="0" w:color="808080" w:themeColor="background1" w:themeShade="80"/>
            </w:tcBorders>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eastAsia="sk-SK"/>
              </w:rPr>
            </w:pPr>
          </w:p>
        </w:tc>
      </w:tr>
      <w:tr w:rsidR="00C759C8" w:rsidRPr="007C58E4" w:rsidTr="006F6F7E">
        <w:trPr>
          <w:trHeight w:hRule="exact" w:val="4219"/>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tcPr>
          <w:p w:rsidR="00C759C8" w:rsidRPr="007C58E4" w:rsidRDefault="00C759C8" w:rsidP="003D7106">
            <w:pPr>
              <w:spacing w:before="0" w:after="0" w:line="240" w:lineRule="auto"/>
              <w:ind w:left="0" w:firstLine="0"/>
              <w:jc w:val="both"/>
              <w:rPr>
                <w:rFonts w:cs="Calibri"/>
                <w:lang w:val="sk-SK"/>
              </w:rPr>
            </w:pPr>
          </w:p>
        </w:tc>
        <w:tc>
          <w:tcPr>
            <w:tcW w:w="1272" w:type="dxa"/>
            <w:vMerge/>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restart"/>
          </w:tcPr>
          <w:p w:rsidR="00C759C8" w:rsidRPr="007C58E4" w:rsidRDefault="00683930"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2</w:t>
            </w:r>
            <w:r w:rsidR="00C759C8" w:rsidRPr="007C58E4">
              <w:rPr>
                <w:rFonts w:cs="Calibri"/>
                <w:color w:val="000000"/>
                <w:lang w:val="sk-SK"/>
              </w:rPr>
              <w:t>.2</w:t>
            </w:r>
          </w:p>
        </w:tc>
        <w:tc>
          <w:tcPr>
            <w:tcW w:w="1482" w:type="dxa"/>
            <w:vMerge w:val="restart"/>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Reálnosť aktivít projektu vo vzťahu k navrhovanému časovému harmonogramu projektu</w:t>
            </w:r>
          </w:p>
        </w:tc>
        <w:tc>
          <w:tcPr>
            <w:tcW w:w="3723" w:type="dxa"/>
            <w:vMerge w:val="restart"/>
          </w:tcPr>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Posudzuje sa reálnosť časového harmonogramu realizácie všetkých aktivít </w:t>
            </w:r>
            <w:r w:rsidR="00722C1A" w:rsidRPr="007C58E4">
              <w:rPr>
                <w:rFonts w:cs="Calibri"/>
                <w:sz w:val="20"/>
                <w:lang w:val="sk-SK"/>
              </w:rPr>
              <w:t xml:space="preserve">fázy II </w:t>
            </w:r>
            <w:r w:rsidRPr="007C58E4">
              <w:rPr>
                <w:rFonts w:cs="Calibri"/>
                <w:sz w:val="20"/>
                <w:lang w:val="sk-SK"/>
              </w:rPr>
              <w:t xml:space="preserve">projektu (hlavných aj podporných) v programovom období 2014 - 2020. </w:t>
            </w:r>
          </w:p>
          <w:p w:rsidR="00C759C8" w:rsidRPr="007C58E4" w:rsidRDefault="00C759C8" w:rsidP="00C759C8">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p>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Predmetom hodnotenia je posúdenie, či etapizácia aktivít </w:t>
            </w:r>
            <w:r w:rsidR="004834CA" w:rsidRPr="007C58E4">
              <w:rPr>
                <w:rFonts w:cs="Calibri"/>
                <w:sz w:val="20"/>
                <w:lang w:val="sk-SK"/>
              </w:rPr>
              <w:t xml:space="preserve">navrhovaných na realizáciu v rámci OPII </w:t>
            </w:r>
            <w:r w:rsidRPr="007C58E4">
              <w:rPr>
                <w:rFonts w:cs="Calibri"/>
                <w:sz w:val="20"/>
                <w:lang w:val="sk-SK"/>
              </w:rPr>
              <w:t>je:</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súladná z hľadiska aktivít a termínov uvádzaných v celej dokumentácii </w:t>
            </w:r>
            <w:r w:rsidR="001F1E12" w:rsidRPr="007C58E4">
              <w:rPr>
                <w:rFonts w:cs="Calibri"/>
                <w:sz w:val="20"/>
                <w:lang w:val="sk-SK"/>
              </w:rPr>
              <w:t>Žo</w:t>
            </w:r>
            <w:r w:rsidRPr="007C58E4">
              <w:rPr>
                <w:rFonts w:cs="Calibri"/>
                <w:sz w:val="20"/>
                <w:lang w:val="sk-SK"/>
              </w:rPr>
              <w:t xml:space="preserve">NFP (súlad termínov v </w:t>
            </w:r>
            <w:r w:rsidR="001F1E12" w:rsidRPr="007C58E4">
              <w:rPr>
                <w:rFonts w:cs="Calibri"/>
                <w:sz w:val="20"/>
                <w:lang w:val="sk-SK"/>
              </w:rPr>
              <w:t>Žo</w:t>
            </w:r>
            <w:r w:rsidRPr="007C58E4">
              <w:rPr>
                <w:rFonts w:cs="Calibri"/>
                <w:sz w:val="20"/>
                <w:lang w:val="sk-SK"/>
              </w:rPr>
              <w:t>NFP a priložených povoleniach/vyjadreniach)</w:t>
            </w:r>
            <w:r w:rsidR="00F9460F" w:rsidRPr="007C58E4">
              <w:rPr>
                <w:rFonts w:cs="Calibri"/>
                <w:sz w:val="20"/>
                <w:lang w:val="sk-SK"/>
              </w:rPr>
              <w:t>,</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logická z hľadiska časovej následnosti realizácie aktivít projektu</w:t>
            </w:r>
            <w:r w:rsidR="00F9460F" w:rsidRPr="007C58E4">
              <w:rPr>
                <w:rFonts w:cs="Calibri"/>
                <w:sz w:val="20"/>
                <w:lang w:val="sk-SK"/>
              </w:rPr>
              <w:t>,</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realistická vo vzťahu k trvaniu jednotlivých aktivít a k ich výstupom (dodržanie lehôt schvaľovacích konaní, stavebných povolení, postupov  verejného obstarávania a pod)</w:t>
            </w:r>
            <w:r w:rsidR="00F9460F" w:rsidRPr="007C58E4">
              <w:rPr>
                <w:rFonts w:cs="Calibri"/>
                <w:sz w:val="20"/>
                <w:lang w:val="sk-SK"/>
              </w:rPr>
              <w:t>.</w:t>
            </w:r>
          </w:p>
          <w:p w:rsidR="00C759C8" w:rsidRPr="007C58E4" w:rsidRDefault="00C759C8" w:rsidP="0018430C">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tcPr>
          <w:p w:rsidR="00C759C8" w:rsidRPr="007C58E4" w:rsidRDefault="00C759C8" w:rsidP="001F1E12">
            <w:pPr>
              <w:spacing w:before="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Etapizácia projektu obsa</w:t>
            </w:r>
            <w:r w:rsidRPr="007C58E4">
              <w:rPr>
                <w:rFonts w:cs="Calibri"/>
                <w:color w:val="000000"/>
                <w:lang w:val="sk-SK"/>
              </w:rPr>
              <w:t>huje aspoň jeden z nasledovných nedostatkov, ktorý môže mať vplyv na dodržanie celkovej stanovenej dĺžky realizácie projektu</w:t>
            </w:r>
            <w:r w:rsidR="001F1E12" w:rsidRPr="007C58E4">
              <w:rPr>
                <w:rFonts w:cs="Calibri"/>
                <w:color w:val="000000"/>
                <w:lang w:val="sk-SK"/>
              </w:rPr>
              <w:t xml:space="preserve"> </w:t>
            </w:r>
            <w:r w:rsidRPr="007C58E4">
              <w:rPr>
                <w:rFonts w:cs="Calibri"/>
                <w:color w:val="000000"/>
                <w:lang w:val="sk-SK"/>
              </w:rPr>
              <w:t>a/alebo ohrozenie dosiahnutia cieľa a výsledkov projektu v programovom období 2014 - 2020:</w:t>
            </w:r>
            <w:r w:rsidRPr="007C58E4">
              <w:rPr>
                <w:rFonts w:cs="Calibri"/>
                <w:lang w:val="sk-SK" w:eastAsia="sk-SK"/>
              </w:rPr>
              <w:t xml:space="preserve"> </w:t>
            </w:r>
          </w:p>
          <w:p w:rsidR="00C759C8" w:rsidRPr="007C58E4" w:rsidRDefault="00C759C8" w:rsidP="001F1E12">
            <w:pPr>
              <w:pStyle w:val="Odsekzoznamu"/>
              <w:numPr>
                <w:ilvl w:val="0"/>
                <w:numId w:val="21"/>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r w:rsidRPr="007C58E4">
              <w:rPr>
                <w:rFonts w:cs="Calibri"/>
                <w:color w:val="000000"/>
                <w:lang w:val="sk-SK"/>
              </w:rPr>
              <w:t>obsahuje časovo nevhodne (nelogicky) nadväzujúce aktivity projektu,</w:t>
            </w:r>
          </w:p>
          <w:p w:rsidR="00D757F3" w:rsidRPr="007C58E4" w:rsidRDefault="00C759C8" w:rsidP="001F1E12">
            <w:pPr>
              <w:pStyle w:val="Odsekzoznamu"/>
              <w:numPr>
                <w:ilvl w:val="0"/>
                <w:numId w:val="21"/>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r w:rsidRPr="007C58E4">
              <w:rPr>
                <w:rFonts w:cs="Calibri"/>
                <w:color w:val="000000"/>
                <w:lang w:val="sk-SK"/>
              </w:rPr>
              <w:t xml:space="preserve">dĺžka realizácie aspoň jednej z hlavných aktivít projektu nerešpektuje predpismi stanovené lehoty realizácie a/alebo je zreteľne časovo nereálna. </w:t>
            </w:r>
          </w:p>
        </w:tc>
        <w:tc>
          <w:tcPr>
            <w:tcW w:w="4007" w:type="dxa"/>
            <w:vMerge w:val="restart"/>
            <w:tcBorders>
              <w:left w:val="single" w:sz="4" w:space="0" w:color="808080" w:themeColor="background1" w:themeShade="80"/>
            </w:tcBorders>
          </w:tcPr>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v rámci tohto kritéria komplexne posúdi navrhovaný časový harmonogram </w:t>
            </w:r>
            <w:r w:rsidR="00722C1A" w:rsidRPr="007C58E4">
              <w:rPr>
                <w:rFonts w:cs="Calibri"/>
                <w:lang w:val="sk-SK"/>
              </w:rPr>
              <w:t xml:space="preserve">fázy II </w:t>
            </w:r>
            <w:r w:rsidRPr="007C58E4">
              <w:rPr>
                <w:rFonts w:cs="Calibri"/>
                <w:lang w:val="sk-SK"/>
              </w:rPr>
              <w:t xml:space="preserve">projektu, ktorý je žiadateľom vypracovaný na úrovni jednotlivých aktivít projektu a to v súlade s časovými údajmi uvádzanými v častiach dokumentácie </w:t>
            </w:r>
            <w:r w:rsidR="000B5FF2" w:rsidRPr="007C58E4">
              <w:rPr>
                <w:rFonts w:cs="Calibri"/>
                <w:lang w:val="sk-SK"/>
              </w:rPr>
              <w:t>ŽoNFP</w:t>
            </w:r>
            <w:r w:rsidRPr="007C58E4">
              <w:rPr>
                <w:rFonts w:cs="Calibri"/>
                <w:lang w:val="sk-SK"/>
              </w:rPr>
              <w:t xml:space="preserve"> a jej príloh, napr. stavebné povolenie, zmluva o dielo z ukončeného procesu verejného obstarávania a pod.:</w:t>
            </w:r>
          </w:p>
          <w:p w:rsidR="00C759C8" w:rsidRPr="007C58E4" w:rsidRDefault="00C759C8"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posúdi</w:t>
            </w:r>
            <w:r w:rsidR="000B5FF2" w:rsidRPr="007C58E4">
              <w:rPr>
                <w:rFonts w:cs="Calibri"/>
                <w:color w:val="000000"/>
                <w:lang w:val="sk-SK"/>
              </w:rPr>
              <w:t>,</w:t>
            </w:r>
            <w:r w:rsidRPr="007C58E4">
              <w:rPr>
                <w:rFonts w:cs="Calibri"/>
                <w:color w:val="000000"/>
                <w:lang w:val="sk-SK"/>
              </w:rPr>
              <w:t xml:space="preserve"> či je etapizácia projektu vnútorne súladná, aktivity sú logicky nadväzujúce a nastavené realisticky z hľadiska ich trvania, časový harmonogram projektu je realistický z hľadiska dosiahnutia výstupov projektu</w:t>
            </w:r>
            <w:r w:rsidRPr="007C58E4">
              <w:rPr>
                <w:rFonts w:cs="Calibri"/>
                <w:lang w:val="sk-SK"/>
              </w:rPr>
              <w:t>,</w:t>
            </w:r>
          </w:p>
          <w:p w:rsidR="00C759C8" w:rsidRPr="007C58E4" w:rsidRDefault="00C759C8"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 xml:space="preserve">posúdi predpokladané dodržanie lehôt , resp. termínov uvedených v relevantných </w:t>
            </w:r>
            <w:r w:rsidR="000134BF" w:rsidRPr="007C58E4">
              <w:rPr>
                <w:rFonts w:cs="Calibri"/>
                <w:color w:val="000000"/>
                <w:lang w:val="sk-SK"/>
              </w:rPr>
              <w:t>prílohách</w:t>
            </w:r>
            <w:r w:rsidRPr="007C58E4">
              <w:rPr>
                <w:rFonts w:cs="Calibri"/>
                <w:color w:val="000000"/>
                <w:lang w:val="sk-SK"/>
              </w:rPr>
              <w:t xml:space="preserve"> ŽoNFP</w:t>
            </w:r>
            <w:r w:rsidR="000B5FF2" w:rsidRPr="007C58E4">
              <w:rPr>
                <w:rFonts w:cs="Calibri"/>
                <w:color w:val="000000"/>
                <w:lang w:val="sk-SK"/>
              </w:rPr>
              <w:t xml:space="preserve"> a či je možné projekt (druhú fázu) ukončiť  v rámci programového obdobia 2014 – 2020,</w:t>
            </w:r>
          </w:p>
          <w:p w:rsidR="000B5FF2" w:rsidRPr="007C58E4" w:rsidRDefault="000B5FF2"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posúdi nadväznosť harmonogramu druhej fázy projektu na harmonogram aktivít prvej fázy projektu (na základe informácií uvedených o prvej fáze projektu v ŽoNFP, resp. v zmluve o poskytnutí NFP na prvú fázu projektu).</w:t>
            </w:r>
          </w:p>
          <w:p w:rsidR="00C759C8" w:rsidRPr="007C58E4" w:rsidRDefault="00C759C8" w:rsidP="0088064F">
            <w:pPr>
              <w:pStyle w:val="Odsekzoznamu"/>
              <w:spacing w:before="0" w:after="0" w:line="240" w:lineRule="auto"/>
              <w:ind w:left="256"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C759C8" w:rsidRPr="007C58E4" w:rsidRDefault="00C759C8" w:rsidP="00925993">
            <w:pPr>
              <w:pStyle w:val="Odsekzoznamu"/>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lang w:val="sk-SK"/>
              </w:rPr>
            </w:pPr>
            <w:r w:rsidRPr="007C58E4">
              <w:rPr>
                <w:rFonts w:cs="Calibri"/>
                <w:lang w:val="sk-SK"/>
              </w:rPr>
              <w:t>Pozn.:</w:t>
            </w:r>
            <w:r w:rsidRPr="007C58E4">
              <w:rPr>
                <w:rFonts w:cs="Calibri"/>
                <w:color w:val="000000"/>
                <w:lang w:val="sk-SK"/>
              </w:rPr>
              <w:t xml:space="preserve"> </w:t>
            </w:r>
            <w:r w:rsidRPr="007C58E4">
              <w:rPr>
                <w:rFonts w:cs="Calibri"/>
                <w:i/>
                <w:lang w:val="sk-SK"/>
              </w:rPr>
              <w:t xml:space="preserve">Formálne nedostatky, ktoré nemajú </w:t>
            </w:r>
            <w:r w:rsidRPr="007C58E4">
              <w:rPr>
                <w:rFonts w:cs="Calibri"/>
                <w:i/>
                <w:color w:val="000000"/>
                <w:lang w:val="sk-SK"/>
              </w:rPr>
              <w:t>vplyv na dodržanie celkovej žiadateľom stanovenej dĺžky realizácie projektu a dosiahnutie výstupov projektu</w:t>
            </w:r>
            <w:r w:rsidRPr="007C58E4">
              <w:rPr>
                <w:rFonts w:cs="Calibri"/>
                <w:i/>
                <w:lang w:val="sk-SK"/>
              </w:rPr>
              <w:t xml:space="preserve"> uvedie v Hodnotiacom hárku v časti Komentár.</w:t>
            </w:r>
            <w:r w:rsidRPr="007C58E4">
              <w:rPr>
                <w:rFonts w:cs="Calibri"/>
                <w:i/>
                <w:szCs w:val="22"/>
                <w:lang w:val="sk-SK" w:eastAsia="sk-SK"/>
              </w:rPr>
              <w:t xml:space="preserve"> Za identifikovaný nedostatok sa nepovažuje nesúlad časového harmonogramu projektu s termínom uvedeným v právoplatnom povolení vydanom v súvislosti s realizáciou stavebných prác v prípade, ak sú splnené legislatívne podmienky na zmenu uvedeného termínu počas realizácie projektu. V prípade schválenie a následnej realizácie takéhoto projektu je prijímateľ zmluvne viazaný zabezpečiť realizáciu projektu v plnom rozsahu a v zmysle časového harmonogramu uvedeného v Zmluve o poskytnutí NFP.</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C759C8" w:rsidRPr="007C58E4" w:rsidRDefault="00C759C8" w:rsidP="009C2DA2">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(ŽoNFP a relevantnej prílohy a pod.), na základe ktorej bolo vykonané hodnotenie. </w:t>
            </w:r>
          </w:p>
          <w:p w:rsidR="00C759C8" w:rsidRPr="007C58E4" w:rsidRDefault="00C759C8" w:rsidP="009C2DA2">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c)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color w:val="000000"/>
                <w:lang w:val="sk-SK" w:eastAsia="sk-SK"/>
              </w:rPr>
            </w:pPr>
            <w:r w:rsidRPr="007C58E4">
              <w:rPr>
                <w:rFonts w:cs="Calibri"/>
                <w:color w:val="000000"/>
                <w:lang w:val="sk-SK" w:eastAsia="sk-SK"/>
              </w:rPr>
              <w:t xml:space="preserve">V prípade, že odborný hodnotiteľ minimálne na jeden z bodov a) – c)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r w:rsidRPr="007C58E4">
              <w:rPr>
                <w:rFonts w:cs="Calibri"/>
                <w:i/>
                <w:color w:val="000000"/>
                <w:lang w:val="sk-SK" w:eastAsia="sk-SK"/>
              </w:rPr>
              <w:t xml:space="preserve"> </w:t>
            </w:r>
          </w:p>
        </w:tc>
      </w:tr>
      <w:tr w:rsidR="00C759C8" w:rsidRPr="007C58E4" w:rsidTr="000572BD">
        <w:trPr>
          <w:trHeight w:val="2591"/>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tcPr>
          <w:p w:rsidR="00C759C8" w:rsidRPr="007C58E4" w:rsidRDefault="00C759C8" w:rsidP="003D7106">
            <w:pPr>
              <w:spacing w:before="0" w:after="0" w:line="240" w:lineRule="auto"/>
              <w:ind w:left="0" w:firstLine="0"/>
              <w:jc w:val="both"/>
              <w:rPr>
                <w:rFonts w:cs="Calibri"/>
                <w:lang w:val="sk-SK"/>
              </w:rPr>
            </w:pPr>
          </w:p>
        </w:tc>
        <w:tc>
          <w:tcPr>
            <w:tcW w:w="1272" w:type="dxa"/>
            <w:vMerge/>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tcPr>
          <w:p w:rsidR="006F6F7E"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Etapizácia projektu</w:t>
            </w:r>
            <w:r w:rsidRPr="007C58E4">
              <w:rPr>
                <w:rFonts w:cs="Calibri"/>
                <w:color w:val="FF0000"/>
                <w:lang w:val="sk-SK"/>
              </w:rPr>
              <w:t xml:space="preserve"> </w:t>
            </w:r>
            <w:r w:rsidRPr="007C58E4">
              <w:rPr>
                <w:rFonts w:cs="Calibri"/>
                <w:b/>
                <w:color w:val="000000"/>
                <w:lang w:val="sk-SK"/>
              </w:rPr>
              <w:t>je</w:t>
            </w:r>
            <w:r w:rsidRPr="007C58E4">
              <w:rPr>
                <w:rFonts w:cs="Calibri"/>
                <w:color w:val="000000"/>
                <w:lang w:val="sk-SK"/>
              </w:rPr>
              <w:t xml:space="preserve"> vnútorne súladná, aktivity </w:t>
            </w:r>
            <w:r w:rsidRPr="007C58E4">
              <w:rPr>
                <w:rFonts w:cs="Calibri"/>
                <w:b/>
                <w:color w:val="000000"/>
                <w:lang w:val="sk-SK"/>
              </w:rPr>
              <w:t>sú</w:t>
            </w:r>
            <w:r w:rsidRPr="007C58E4">
              <w:rPr>
                <w:rFonts w:cs="Calibri"/>
                <w:color w:val="000000"/>
                <w:lang w:val="sk-SK"/>
              </w:rPr>
              <w:t xml:space="preserve"> logicky nadväzujúce a nastavené realisticky z hľadiska ich trvania. Časový harmonogram projektu </w:t>
            </w:r>
            <w:r w:rsidRPr="007C58E4">
              <w:rPr>
                <w:rFonts w:cs="Calibri"/>
                <w:b/>
                <w:color w:val="000000"/>
                <w:lang w:val="sk-SK"/>
              </w:rPr>
              <w:t>je</w:t>
            </w:r>
            <w:r w:rsidRPr="007C58E4">
              <w:rPr>
                <w:rFonts w:cs="Calibri"/>
                <w:color w:val="000000"/>
                <w:lang w:val="sk-SK"/>
              </w:rPr>
              <w:t xml:space="preserve"> realistický z hľadiska dosiahnutia výstupov projektu v programovom období 2014 - 2020.</w:t>
            </w: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color w:val="000000"/>
                <w:lang w:val="sk-SK"/>
              </w:rPr>
              <w:br/>
            </w:r>
            <w:r w:rsidRPr="007C58E4">
              <w:rPr>
                <w:rFonts w:cs="Calibri"/>
                <w:i/>
                <w:color w:val="000000"/>
                <w:lang w:val="sk-SK"/>
              </w:rPr>
              <w:t>Časový harmonogram môže obsahovať formálne nedostatky, ktoré nemajú vplyv na dodržanie celkovej žiadateľom stanovenej dĺžky realizácie projektu a dosiahnutie výstupov projektu.</w:t>
            </w:r>
          </w:p>
        </w:tc>
        <w:tc>
          <w:tcPr>
            <w:tcW w:w="4007" w:type="dxa"/>
            <w:vMerge/>
            <w:tcBorders>
              <w:left w:val="single" w:sz="4" w:space="0" w:color="808080" w:themeColor="background1" w:themeShade="80"/>
            </w:tcBorders>
          </w:tcPr>
          <w:p w:rsidR="00C759C8" w:rsidRPr="007C58E4" w:rsidRDefault="00C759C8" w:rsidP="00DF13E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ADMINISTRATÍVNA A PREVÁDZKOVÁ KAPACITA ŽIADATEĽA</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453"/>
        <w:gridCol w:w="425"/>
        <w:gridCol w:w="1560"/>
        <w:gridCol w:w="3502"/>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1745"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lang w:val="sk-SK"/>
              </w:rPr>
            </w:pPr>
            <w:r w:rsidRPr="007C58E4">
              <w:rPr>
                <w:rFonts w:cs="Calibri"/>
                <w:bCs/>
                <w:lang w:val="sk-SK" w:eastAsia="sk-SK"/>
              </w:rPr>
              <w:t>Hodnotená oblasť</w:t>
            </w:r>
          </w:p>
        </w:tc>
        <w:tc>
          <w:tcPr>
            <w:tcW w:w="198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Hodnotiace kritérium</w:t>
            </w:r>
          </w:p>
        </w:tc>
        <w:tc>
          <w:tcPr>
            <w:tcW w:w="3502"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Predmet hodnotenia</w:t>
            </w:r>
          </w:p>
        </w:tc>
        <w:tc>
          <w:tcPr>
            <w:tcW w:w="629"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tenie</w:t>
            </w:r>
          </w:p>
        </w:tc>
        <w:tc>
          <w:tcPr>
            <w:tcW w:w="3186"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eastAsia="sk-SK"/>
              </w:rPr>
            </w:pPr>
            <w:r w:rsidRPr="007C58E4">
              <w:rPr>
                <w:rFonts w:cs="Calibri"/>
                <w:bCs/>
                <w:lang w:val="sk-SK" w:eastAsia="sk-SK"/>
              </w:rPr>
              <w:t>Spôsob aplikácie hodnotiaceho kritéria</w:t>
            </w:r>
          </w:p>
        </w:tc>
        <w:tc>
          <w:tcPr>
            <w:tcW w:w="4007" w:type="dxa"/>
            <w:tcBorders>
              <w:left w:val="single" w:sz="4" w:space="0" w:color="808080" w:themeColor="background1" w:themeShade="80"/>
            </w:tcBorders>
            <w:shd w:val="clear" w:color="auto" w:fill="C9DD03" w:themeFill="accent6"/>
          </w:tcPr>
          <w:p w:rsidR="00C759C8" w:rsidRPr="007C58E4" w:rsidRDefault="00C759C8" w:rsidP="00C759C8">
            <w:pPr>
              <w:tabs>
                <w:tab w:val="left" w:pos="355"/>
                <w:tab w:val="center" w:pos="1975"/>
              </w:tabs>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ab/>
            </w:r>
            <w:r w:rsidRPr="007C58E4">
              <w:rPr>
                <w:rFonts w:cs="Calibri"/>
                <w:bCs/>
                <w:lang w:val="sk-SK" w:eastAsia="sk-SK"/>
              </w:rPr>
              <w:tab/>
              <w:t xml:space="preserve">Spôsob </w:t>
            </w:r>
            <w:r w:rsidRPr="007C58E4">
              <w:rPr>
                <w:rFonts w:cs="Calibri"/>
                <w:bCs/>
                <w:shd w:val="clear" w:color="auto" w:fill="C9DD03" w:themeFill="accent6"/>
                <w:lang w:val="sk-SK" w:eastAsia="sk-SK"/>
              </w:rPr>
              <w:t>vyhodnocovania a poznámky</w:t>
            </w:r>
          </w:p>
        </w:tc>
      </w:tr>
      <w:tr w:rsidR="00C759C8" w:rsidRPr="007C58E4" w:rsidTr="001F1E12">
        <w:trPr>
          <w:trHeight w:val="2300"/>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shd w:val="clear" w:color="auto" w:fill="auto"/>
          </w:tcPr>
          <w:p w:rsidR="00C759C8" w:rsidRPr="007C58E4" w:rsidRDefault="00722C1A" w:rsidP="003D7106">
            <w:pPr>
              <w:spacing w:before="0" w:after="0" w:line="240" w:lineRule="auto"/>
              <w:ind w:left="0" w:firstLine="0"/>
              <w:jc w:val="both"/>
              <w:rPr>
                <w:rFonts w:cs="Calibri"/>
                <w:color w:val="auto"/>
                <w:lang w:val="sk-SK"/>
              </w:rPr>
            </w:pPr>
            <w:r w:rsidRPr="007C58E4">
              <w:rPr>
                <w:rFonts w:cs="Calibri"/>
                <w:color w:val="auto"/>
                <w:lang w:val="sk-SK"/>
              </w:rPr>
              <w:t>3.</w:t>
            </w:r>
          </w:p>
        </w:tc>
        <w:tc>
          <w:tcPr>
            <w:tcW w:w="1453" w:type="dxa"/>
            <w:vMerge w:val="restart"/>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Administratívna a prevádzková kapacita žiadateľa</w:t>
            </w:r>
          </w:p>
        </w:tc>
        <w:tc>
          <w:tcPr>
            <w:tcW w:w="425" w:type="dxa"/>
            <w:vMerge w:val="restart"/>
            <w:shd w:val="clear" w:color="auto" w:fill="auto"/>
          </w:tcPr>
          <w:p w:rsidR="00C759C8" w:rsidRPr="007C58E4" w:rsidRDefault="00722C1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3</w:t>
            </w:r>
            <w:r w:rsidR="00C759C8" w:rsidRPr="007C58E4">
              <w:rPr>
                <w:rFonts w:cs="Calibri"/>
                <w:color w:val="000000"/>
                <w:lang w:val="sk-SK" w:eastAsia="sk-SK"/>
              </w:rPr>
              <w:t>.1</w:t>
            </w:r>
          </w:p>
        </w:tc>
        <w:tc>
          <w:tcPr>
            <w:tcW w:w="1560" w:type="dxa"/>
            <w:vMerge w:val="restart"/>
            <w:shd w:val="clear" w:color="auto" w:fill="auto"/>
          </w:tcPr>
          <w:p w:rsidR="008F0E0A" w:rsidRPr="007C58E4" w:rsidRDefault="008F0E0A" w:rsidP="008F0E0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Kapacita žiadateľa na riadenie a realizáciu projektu a zabezpečenie   </w:t>
            </w:r>
          </w:p>
          <w:p w:rsidR="00C759C8" w:rsidRPr="007C58E4" w:rsidRDefault="008F0E0A" w:rsidP="008F0E0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prevádzky projektu</w:t>
            </w:r>
          </w:p>
        </w:tc>
        <w:tc>
          <w:tcPr>
            <w:tcW w:w="3502" w:type="dxa"/>
            <w:vMerge w:val="restart"/>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Posudzuje sa</w:t>
            </w:r>
            <w:r w:rsidR="00722C1A" w:rsidRPr="007C58E4">
              <w:rPr>
                <w:rFonts w:cs="Calibri"/>
                <w:color w:val="000000"/>
                <w:lang w:val="sk-SK" w:eastAsia="sk-SK"/>
              </w:rPr>
              <w:t xml:space="preserve"> kapacita žiadateľa na realizáciu fázy II projektu, a to</w:t>
            </w:r>
            <w:r w:rsidRPr="007C58E4">
              <w:rPr>
                <w:rFonts w:cs="Calibri"/>
                <w:color w:val="000000"/>
                <w:lang w:val="sk-SK" w:eastAsia="sk-SK"/>
              </w:rPr>
              <w:t>:</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administratívna kapacita žiadateľa na riadenie projektu v súlade s podmienkami definovanými v </w:t>
            </w:r>
            <w:r w:rsidRPr="007C58E4">
              <w:rPr>
                <w:rFonts w:cs="Calibri"/>
                <w:lang w:val="sk-SK" w:eastAsia="sk-SK"/>
              </w:rPr>
              <w:t>príslušnej riadiacej dokumentácii pre implementáciu projektov v rámci OPII</w:t>
            </w:r>
            <w:r w:rsidRPr="007C58E4">
              <w:rPr>
                <w:rFonts w:cs="Calibri"/>
                <w:color w:val="000000"/>
                <w:lang w:val="sk-SK" w:eastAsia="sk-SK"/>
              </w:rPr>
              <w:t xml:space="preserve">. V rámci toho sa posudzujú aj skúsenosti žiadateľa s riadením </w:t>
            </w:r>
            <w:r w:rsidRPr="007C58E4">
              <w:rPr>
                <w:rFonts w:cs="Calibri"/>
                <w:lang w:val="sk-SK" w:eastAsia="sk-SK"/>
              </w:rPr>
              <w:t xml:space="preserve">obdobných/porovnateľných </w:t>
            </w:r>
            <w:r w:rsidRPr="007C58E4">
              <w:rPr>
                <w:rFonts w:cs="Calibri"/>
                <w:color w:val="000000"/>
                <w:lang w:val="sk-SK" w:eastAsia="sk-SK"/>
              </w:rPr>
              <w:t>projektov,</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kapacita žiadateľa na realizáciu hlavných aktivít projektu z hľadiska vecného zamerania projektu,</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kapacita žiadateľa na zabezpečenie prevádzky projektu.</w:t>
            </w:r>
          </w:p>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 rámci tohto hodnotenia sa posudzuje, či žiadateľ disponuje dostatočnými administratívnymi kapacitami s potrebnou odbornou spôsobilosťou a know-how a potrebným materiálno-technickým zázemím na zabezpečenie uvedených aktivít.</w:t>
            </w:r>
          </w:p>
        </w:tc>
        <w:tc>
          <w:tcPr>
            <w:tcW w:w="629"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shd w:val="clear" w:color="auto" w:fill="auto"/>
          </w:tcPr>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Administratívne kapacity žiadateľa na riadenie </w:t>
            </w:r>
            <w:r w:rsidR="00722C1A" w:rsidRPr="007C58E4">
              <w:rPr>
                <w:rFonts w:cs="Calibri"/>
                <w:lang w:val="sk-SK" w:eastAsia="sk-SK"/>
              </w:rPr>
              <w:t xml:space="preserve">fázy II </w:t>
            </w:r>
            <w:r w:rsidRPr="007C58E4">
              <w:rPr>
                <w:rFonts w:cs="Calibri"/>
                <w:lang w:val="sk-SK" w:eastAsia="sk-SK"/>
              </w:rPr>
              <w:t xml:space="preserve">projektu podľa podmienok definovaných v príslušnej riadiacej dokumentácii pre implementáciu projektov v rámci OPII </w:t>
            </w:r>
            <w:r w:rsidRPr="007C58E4">
              <w:rPr>
                <w:rFonts w:cs="Calibri"/>
                <w:b/>
                <w:bCs/>
                <w:lang w:val="sk-SK" w:eastAsia="sk-SK"/>
              </w:rPr>
              <w:t xml:space="preserve">sú nedostatočné </w:t>
            </w:r>
            <w:r w:rsidRPr="007C58E4">
              <w:rPr>
                <w:rFonts w:cs="Calibri"/>
                <w:lang w:val="sk-SK" w:eastAsia="sk-SK"/>
              </w:rPr>
              <w:t>z hľadiska ich počtu a/alebo skúseností s riadením obdobných/porovnateľných projektov.</w:t>
            </w:r>
          </w:p>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color w:val="000000"/>
                <w:lang w:val="sk-SK" w:eastAsia="sk-SK"/>
              </w:rPr>
              <w:t xml:space="preserve">Žiadateľ </w:t>
            </w:r>
            <w:r w:rsidRPr="007C58E4">
              <w:rPr>
                <w:rFonts w:cs="Calibri"/>
                <w:b/>
                <w:bCs/>
                <w:color w:val="000000"/>
                <w:lang w:val="sk-SK" w:eastAsia="sk-SK"/>
              </w:rPr>
              <w:t>nedisponuje</w:t>
            </w:r>
            <w:r w:rsidRPr="007C58E4">
              <w:rPr>
                <w:rFonts w:cs="Calibri"/>
                <w:color w:val="000000"/>
                <w:lang w:val="sk-SK" w:eastAsia="sk-SK"/>
              </w:rPr>
              <w:t xml:space="preserve"> adekvátnym materiálno-technickým zázemím a/alebo dostatočnými administratívnymi kapacitami s náležitou odbornou spôsobilosťou a know-how pre realizáciu hlavných aktivít </w:t>
            </w:r>
            <w:r w:rsidR="00722C1A" w:rsidRPr="007C58E4">
              <w:rPr>
                <w:rFonts w:cs="Calibri"/>
                <w:color w:val="000000"/>
                <w:lang w:val="sk-SK" w:eastAsia="sk-SK"/>
              </w:rPr>
              <w:t xml:space="preserve">fázy II </w:t>
            </w:r>
            <w:r w:rsidRPr="007C58E4">
              <w:rPr>
                <w:rFonts w:cs="Calibri"/>
                <w:color w:val="000000"/>
                <w:lang w:val="sk-SK" w:eastAsia="sk-SK"/>
              </w:rPr>
              <w:t>projektu resp. na zabezpečenie prevádzky projektu v danej oblasti a uvedené zázemie a kapacity nemá zabezpečené ani prostredníctvom externého dodávateľa.</w:t>
            </w:r>
          </w:p>
        </w:tc>
        <w:tc>
          <w:tcPr>
            <w:tcW w:w="4007" w:type="dxa"/>
            <w:vMerge w:val="restart"/>
            <w:tcBorders>
              <w:left w:val="single" w:sz="4" w:space="0" w:color="808080" w:themeColor="background1" w:themeShade="80"/>
            </w:tcBorders>
            <w:shd w:val="clear" w:color="auto" w:fill="auto"/>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Odborný hodnotiteľ posudzuje:</w:t>
            </w:r>
          </w:p>
          <w:p w:rsidR="00CC570B" w:rsidRPr="007C58E4" w:rsidRDefault="00C759C8" w:rsidP="001F1E12">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
                <w:color w:val="000000"/>
                <w:lang w:val="sk-SK" w:eastAsia="sk-SK"/>
              </w:rPr>
              <w:t xml:space="preserve">kapacitu žiadateľa na riadenie </w:t>
            </w:r>
            <w:r w:rsidR="00722C1A" w:rsidRPr="007C58E4">
              <w:rPr>
                <w:rFonts w:cs="Calibri"/>
                <w:b/>
                <w:color w:val="000000"/>
                <w:lang w:val="sk-SK" w:eastAsia="sk-SK"/>
              </w:rPr>
              <w:t xml:space="preserve">fázy II </w:t>
            </w:r>
            <w:r w:rsidRPr="007C58E4">
              <w:rPr>
                <w:rFonts w:cs="Calibri"/>
                <w:b/>
                <w:color w:val="000000"/>
                <w:lang w:val="sk-SK" w:eastAsia="sk-SK"/>
              </w:rPr>
              <w:t>projektu</w:t>
            </w:r>
            <w:r w:rsidRPr="007C58E4">
              <w:rPr>
                <w:rFonts w:cs="Calibri"/>
                <w:color w:val="000000"/>
                <w:lang w:val="sk-SK" w:eastAsia="sk-SK"/>
              </w:rPr>
              <w:t xml:space="preserve"> v súlade s podmienkami definovanými v príslušnej riadiacej dokumentáci</w:t>
            </w:r>
            <w:r w:rsidR="00CC570B" w:rsidRPr="007C58E4">
              <w:rPr>
                <w:rFonts w:cs="Calibri"/>
                <w:color w:val="000000"/>
                <w:lang w:val="sk-SK" w:eastAsia="sk-SK"/>
              </w:rPr>
              <w:t>i</w:t>
            </w:r>
            <w:r w:rsidRPr="007C58E4">
              <w:rPr>
                <w:rFonts w:cs="Calibri"/>
                <w:color w:val="000000"/>
                <w:lang w:val="sk-SK" w:eastAsia="sk-SK"/>
              </w:rPr>
              <w:t xml:space="preserve"> pre implementáciu projektov v rámci OPII. V rámci toho sa posudzujú aj </w:t>
            </w:r>
            <w:r w:rsidRPr="007C58E4">
              <w:rPr>
                <w:rFonts w:cs="Calibri"/>
                <w:b/>
                <w:color w:val="000000"/>
                <w:lang w:val="sk-SK" w:eastAsia="sk-SK"/>
              </w:rPr>
              <w:t>skúsenosti žiadateľa</w:t>
            </w:r>
            <w:r w:rsidRPr="007C58E4">
              <w:rPr>
                <w:rFonts w:cs="Calibri"/>
                <w:color w:val="000000"/>
                <w:lang w:val="sk-SK" w:eastAsia="sk-SK"/>
              </w:rPr>
              <w:t xml:space="preserve"> s riadením obdobných/porovnateľný</w:t>
            </w:r>
            <w:r w:rsidR="001F1E12" w:rsidRPr="007C58E4">
              <w:rPr>
                <w:rFonts w:cs="Calibri"/>
                <w:color w:val="000000"/>
                <w:lang w:val="sk-SK" w:eastAsia="sk-SK"/>
              </w:rPr>
              <w:t xml:space="preserve">ch investičných/ neinvestičných projektov spolufinancovaných </w:t>
            </w:r>
            <w:r w:rsidR="00CC570B" w:rsidRPr="007C58E4">
              <w:rPr>
                <w:rFonts w:cs="Calibri"/>
                <w:color w:val="000000"/>
                <w:lang w:val="sk-SK" w:eastAsia="sk-SK"/>
              </w:rPr>
              <w:t>z fondov EÚ alebo iných zdrojov a </w:t>
            </w:r>
            <w:r w:rsidR="00CC570B" w:rsidRPr="007C58E4">
              <w:rPr>
                <w:rFonts w:cs="Calibri"/>
                <w:b/>
                <w:color w:val="000000"/>
                <w:lang w:val="sk-SK" w:eastAsia="sk-SK"/>
              </w:rPr>
              <w:t>skúsenosti žiadateľa s riadením prvej fázy projektu</w:t>
            </w:r>
            <w:r w:rsidR="00CC570B" w:rsidRPr="007C58E4">
              <w:rPr>
                <w:rFonts w:cs="Calibri"/>
                <w:color w:val="000000"/>
                <w:lang w:val="sk-SK" w:eastAsia="sk-SK"/>
              </w:rPr>
              <w:t>;</w:t>
            </w:r>
            <w:r w:rsidRPr="007C58E4">
              <w:rPr>
                <w:rFonts w:cs="Calibri"/>
                <w:color w:val="000000"/>
                <w:lang w:val="sk-SK" w:eastAsia="sk-SK"/>
              </w:rPr>
              <w:t xml:space="preserve"> </w:t>
            </w:r>
            <w:r w:rsidR="00CC570B" w:rsidRPr="007C58E4">
              <w:rPr>
                <w:rFonts w:cs="Calibri"/>
                <w:color w:val="000000"/>
                <w:lang w:val="sk-SK" w:eastAsia="sk-SK"/>
              </w:rPr>
              <w:t>r</w:t>
            </w:r>
            <w:r w:rsidRPr="007C58E4">
              <w:rPr>
                <w:rFonts w:cs="Calibri"/>
                <w:color w:val="000000"/>
                <w:lang w:val="sk-SK" w:eastAsia="sk-SK"/>
              </w:rPr>
              <w:t>iadenie projektu môže byť zabezpečené internými kapacitami žiadateľa alebo externými kapacitami, ktoré si žiadateľ na tento účel obstará</w:t>
            </w:r>
            <w:r w:rsidR="00CC570B" w:rsidRPr="007C58E4">
              <w:rPr>
                <w:rFonts w:cs="Calibri"/>
                <w:color w:val="000000"/>
                <w:lang w:val="sk-SK" w:eastAsia="sk-SK"/>
              </w:rPr>
              <w:t>,</w:t>
            </w:r>
          </w:p>
          <w:p w:rsidR="00C759C8" w:rsidRPr="007C58E4" w:rsidRDefault="00C759C8" w:rsidP="00CC570B">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či žiadateľ </w:t>
            </w:r>
            <w:r w:rsidRPr="007C58E4">
              <w:rPr>
                <w:rFonts w:cs="Calibri"/>
                <w:b/>
                <w:color w:val="000000"/>
                <w:lang w:val="sk-SK" w:eastAsia="sk-SK"/>
              </w:rPr>
              <w:t>disponuje dostatočnými administratívnymi kapacitami s potrebnou odbornou spôsobilosťou</w:t>
            </w:r>
            <w:r w:rsidRPr="007C58E4">
              <w:rPr>
                <w:rFonts w:cs="Calibri"/>
                <w:color w:val="000000"/>
                <w:lang w:val="sk-SK" w:eastAsia="sk-SK"/>
              </w:rPr>
              <w:t xml:space="preserve"> (ak relevantné, napr. oprávnenia, cert</w:t>
            </w:r>
            <w:r w:rsidRPr="007C58E4">
              <w:rPr>
                <w:rFonts w:cs="Calibri"/>
                <w:lang w:val="sk-SK" w:eastAsia="sk-SK"/>
              </w:rPr>
              <w:t xml:space="preserve">ifikáty)  know-how a potrebným </w:t>
            </w:r>
            <w:r w:rsidRPr="007C58E4">
              <w:rPr>
                <w:rFonts w:cs="Calibri"/>
                <w:color w:val="000000"/>
                <w:lang w:val="sk-SK" w:eastAsia="sk-SK"/>
              </w:rPr>
              <w:t>materiálno-technickým zázemím pre realizáciu</w:t>
            </w:r>
            <w:r w:rsidR="00722C1A" w:rsidRPr="007C58E4">
              <w:rPr>
                <w:rFonts w:cs="Calibri"/>
                <w:color w:val="000000"/>
                <w:lang w:val="sk-SK" w:eastAsia="sk-SK"/>
              </w:rPr>
              <w:t xml:space="preserve"> fázy II</w:t>
            </w:r>
            <w:r w:rsidRPr="007C58E4">
              <w:rPr>
                <w:rFonts w:cs="Calibri"/>
                <w:color w:val="000000"/>
                <w:lang w:val="sk-SK" w:eastAsia="sk-SK"/>
              </w:rPr>
              <w:t xml:space="preserve"> projektu a zabezpečenie prevádzky projektu v danej oblasti</w:t>
            </w:r>
            <w:r w:rsidR="00CC570B" w:rsidRPr="007C58E4">
              <w:rPr>
                <w:rFonts w:cs="Calibri"/>
                <w:color w:val="000000"/>
                <w:lang w:val="sk-SK" w:eastAsia="sk-SK"/>
              </w:rPr>
              <w:t>; r</w:t>
            </w:r>
            <w:r w:rsidRPr="007C58E4">
              <w:rPr>
                <w:rFonts w:cs="Calibri"/>
                <w:color w:val="000000"/>
                <w:lang w:val="sk-SK" w:eastAsia="sk-SK"/>
              </w:rPr>
              <w:t>ealizácia projektu môže byť zabezpečená internými kapacitami žiadateľa alebo externými kapacitami, ktoré si žiadateľ na tento účel obstará</w:t>
            </w:r>
            <w:r w:rsidR="00CC570B" w:rsidRPr="007C58E4">
              <w:rPr>
                <w:rFonts w:cs="Calibri"/>
                <w:color w:val="000000"/>
                <w:lang w:val="sk-SK" w:eastAsia="sk-SK"/>
              </w:rPr>
              <w:t>,</w:t>
            </w:r>
          </w:p>
          <w:p w:rsidR="00CC570B" w:rsidRPr="007C58E4" w:rsidRDefault="00CC570B" w:rsidP="00CC570B">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či žiadateľ disponuje dostatočnými technickými</w:t>
            </w:r>
            <w:r w:rsidR="000572BD" w:rsidRPr="007C58E4">
              <w:rPr>
                <w:rFonts w:cs="Calibri"/>
                <w:color w:val="000000"/>
                <w:lang w:val="sk-SK" w:eastAsia="sk-SK"/>
              </w:rPr>
              <w:t xml:space="preserve"> a materiálnymi</w:t>
            </w:r>
            <w:r w:rsidRPr="007C58E4">
              <w:rPr>
                <w:rFonts w:cs="Calibri"/>
                <w:color w:val="000000"/>
                <w:lang w:val="sk-SK" w:eastAsia="sk-SK"/>
              </w:rPr>
              <w:t xml:space="preserve"> kapacitami na zabezpečenie prevádzky projektu. </w:t>
            </w:r>
          </w:p>
          <w:p w:rsidR="00CC570B" w:rsidRPr="007C58E4" w:rsidRDefault="00CC570B"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Pozn.: </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i/>
                <w:color w:val="000000"/>
                <w:lang w:val="sk-SK" w:eastAsia="sk-SK"/>
              </w:rPr>
              <w:t>Realizácia projektu predstavuje profesnú odbornosť, kvalifikáciu, spôsobilosť, legislatívne a materiálno-technické zázemie potrebné na zabezpečenie hlavných aktivít projektu</w:t>
            </w:r>
            <w:r w:rsidRPr="007C58E4">
              <w:rPr>
                <w:rFonts w:cs="Calibri"/>
                <w:color w:val="000000"/>
                <w:lang w:val="sk-SK" w:eastAsia="sk-SK"/>
              </w:rPr>
              <w:t xml:space="preserve">.  </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szCs w:val="22"/>
                <w:lang w:val="sk-SK" w:eastAsia="sk-SK"/>
              </w:rPr>
            </w:pPr>
            <w:r w:rsidRPr="007C58E4">
              <w:rPr>
                <w:rFonts w:cs="Calibri"/>
                <w:i/>
                <w:szCs w:val="22"/>
                <w:lang w:val="sk-SK" w:eastAsia="sk-SK"/>
              </w:rPr>
              <w:t>Prevádzková kapacita žiadateľa predstavuje profesnú odbornosť, kvalifikáciu, spôsobilosť, legislatívne a materiálno-technické zázemie potrebné na zabezpečenie výstupov projektu v danej oblasti po jeho ukončení.</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6169D3">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(ŽoNFP a relevantnej prílohy a pod.), na základe ktorej bolo vykonané hodnotenie. </w:t>
            </w:r>
          </w:p>
          <w:p w:rsidR="00C759C8" w:rsidRPr="007C58E4" w:rsidRDefault="00C759C8" w:rsidP="006169D3">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odborný hodnotiteľ odpovie </w:t>
            </w:r>
            <w:r w:rsidRPr="007C58E4">
              <w:rPr>
                <w:rFonts w:cs="Calibri"/>
                <w:b/>
                <w:szCs w:val="22"/>
                <w:lang w:val="sk-SK"/>
              </w:rPr>
              <w:t xml:space="preserve">„ÁNO“. </w:t>
            </w:r>
          </w:p>
          <w:p w:rsidR="00C759C8" w:rsidRPr="007C58E4" w:rsidRDefault="00C759C8" w:rsidP="00666EA9">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p>
        </w:tc>
      </w:tr>
      <w:tr w:rsidR="00C759C8" w:rsidRPr="007C58E4" w:rsidTr="000572BD">
        <w:trPr>
          <w:trHeight w:val="3042"/>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453"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25"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560"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502"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shd w:val="clear" w:color="auto" w:fill="auto"/>
          </w:tcPr>
          <w:p w:rsidR="006F6F7E"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Administratívne kapacity žiadateľa na riadenie </w:t>
            </w:r>
            <w:r w:rsidR="00722C1A" w:rsidRPr="007C58E4">
              <w:rPr>
                <w:rFonts w:cs="Calibri"/>
                <w:lang w:val="sk-SK" w:eastAsia="sk-SK"/>
              </w:rPr>
              <w:t xml:space="preserve">fázy II </w:t>
            </w:r>
            <w:r w:rsidRPr="007C58E4">
              <w:rPr>
                <w:rFonts w:cs="Calibri"/>
                <w:lang w:val="sk-SK" w:eastAsia="sk-SK"/>
              </w:rPr>
              <w:t xml:space="preserve">projektu podľa podmienok definovaných v príslušnej riadiacej dokumentácii pre implementáciu projektov v rámci OPII </w:t>
            </w:r>
            <w:r w:rsidRPr="007C58E4">
              <w:rPr>
                <w:rFonts w:cs="Calibri"/>
                <w:b/>
                <w:bCs/>
                <w:lang w:val="sk-SK" w:eastAsia="sk-SK"/>
              </w:rPr>
              <w:t>sú dostatočné</w:t>
            </w:r>
            <w:r w:rsidRPr="007C58E4">
              <w:rPr>
                <w:rFonts w:cs="Calibri"/>
                <w:lang w:val="sk-SK" w:eastAsia="sk-SK"/>
              </w:rPr>
              <w:t xml:space="preserve">. </w:t>
            </w:r>
          </w:p>
          <w:p w:rsidR="006F6F7E" w:rsidRPr="007C58E4" w:rsidRDefault="00C759C8" w:rsidP="006F6F7E">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Žiadateľ má zabezpečené</w:t>
            </w:r>
            <w:r w:rsidRPr="007C58E4">
              <w:rPr>
                <w:rFonts w:cs="Calibri"/>
                <w:color w:val="000000"/>
                <w:lang w:val="sk-SK" w:eastAsia="sk-SK"/>
              </w:rPr>
              <w:t>, resp. deklaruje zabezpečenie</w:t>
            </w:r>
            <w:r w:rsidRPr="007C58E4">
              <w:rPr>
                <w:rFonts w:cs="Calibri"/>
                <w:lang w:val="sk-SK" w:eastAsia="sk-SK"/>
              </w:rPr>
              <w:t xml:space="preserve"> riadenia </w:t>
            </w:r>
            <w:r w:rsidR="00722C1A" w:rsidRPr="007C58E4">
              <w:rPr>
                <w:rFonts w:cs="Calibri"/>
                <w:lang w:val="sk-SK" w:eastAsia="sk-SK"/>
              </w:rPr>
              <w:t xml:space="preserve">fázy II </w:t>
            </w:r>
            <w:r w:rsidR="006F6F7E" w:rsidRPr="007C58E4">
              <w:rPr>
                <w:rFonts w:cs="Calibri"/>
                <w:lang w:val="sk-SK" w:eastAsia="sk-SK"/>
              </w:rPr>
              <w:t>projektu:</w:t>
            </w:r>
          </w:p>
          <w:p w:rsidR="006F6F7E" w:rsidRPr="007C58E4" w:rsidRDefault="00C759C8" w:rsidP="006F6F7E">
            <w:pPr>
              <w:pStyle w:val="Odsekzoznamu"/>
              <w:numPr>
                <w:ilvl w:val="0"/>
                <w:numId w:val="35"/>
              </w:numPr>
              <w:spacing w:before="0" w:after="0" w:line="240" w:lineRule="auto"/>
              <w:ind w:left="377" w:hanging="28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externými kapacitami so skúsenosťami v oblasti riadenia obdobných/</w:t>
            </w:r>
            <w:r w:rsidR="006F6F7E" w:rsidRPr="007C58E4">
              <w:rPr>
                <w:rFonts w:cs="Calibri"/>
                <w:lang w:val="sk-SK" w:eastAsia="sk-SK"/>
              </w:rPr>
              <w:t xml:space="preserve"> </w:t>
            </w:r>
            <w:r w:rsidRPr="007C58E4">
              <w:rPr>
                <w:rFonts w:cs="Calibri"/>
                <w:lang w:val="sk-SK" w:eastAsia="sk-SK"/>
              </w:rPr>
              <w:t xml:space="preserve">porovnateľných projektov, alebo </w:t>
            </w:r>
          </w:p>
          <w:p w:rsidR="00C759C8" w:rsidRPr="007C58E4" w:rsidRDefault="00C759C8" w:rsidP="006F6F7E">
            <w:pPr>
              <w:pStyle w:val="Odsekzoznamu"/>
              <w:numPr>
                <w:ilvl w:val="0"/>
                <w:numId w:val="35"/>
              </w:numPr>
              <w:spacing w:before="0" w:after="0" w:line="240" w:lineRule="auto"/>
              <w:ind w:left="377" w:hanging="28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internými kapacitami primeranými rozsahu projektu, ktoré majú skúsenosti s riadením aspoň jedného obdobného/</w:t>
            </w:r>
            <w:r w:rsidR="006F6F7E" w:rsidRPr="007C58E4">
              <w:rPr>
                <w:rFonts w:cs="Calibri"/>
                <w:lang w:val="sk-SK" w:eastAsia="sk-SK"/>
              </w:rPr>
              <w:t xml:space="preserve"> </w:t>
            </w:r>
            <w:r w:rsidRPr="007C58E4">
              <w:rPr>
                <w:rFonts w:cs="Calibri"/>
                <w:lang w:val="sk-SK" w:eastAsia="sk-SK"/>
              </w:rPr>
              <w:t>porovnateľného projektu.</w:t>
            </w:r>
          </w:p>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p>
          <w:p w:rsidR="00C759C8" w:rsidRPr="007C58E4" w:rsidRDefault="00C759C8" w:rsidP="00CC570B">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Žiadateľ</w:t>
            </w:r>
            <w:r w:rsidRPr="007C58E4">
              <w:rPr>
                <w:rFonts w:cs="Calibri"/>
                <w:b/>
                <w:color w:val="000000"/>
                <w:lang w:val="sk-SK" w:eastAsia="sk-SK"/>
              </w:rPr>
              <w:t xml:space="preserve"> </w:t>
            </w:r>
            <w:r w:rsidRPr="007C58E4">
              <w:rPr>
                <w:rFonts w:cs="Calibri"/>
                <w:b/>
                <w:bCs/>
                <w:color w:val="000000"/>
                <w:lang w:val="sk-SK" w:eastAsia="sk-SK"/>
              </w:rPr>
              <w:t xml:space="preserve">disponuje </w:t>
            </w:r>
            <w:r w:rsidRPr="007C58E4">
              <w:rPr>
                <w:rFonts w:cs="Calibri"/>
                <w:color w:val="000000"/>
                <w:lang w:val="sk-SK" w:eastAsia="sk-SK"/>
              </w:rPr>
              <w:t xml:space="preserve">adekvátnym materiálno-technickým zázemím a dostatočnými internými administratívnymi kapacitami s náležitou odbornou spôsobilosťou a know-how pre realizáciu hlavných aktivít </w:t>
            </w:r>
            <w:r w:rsidR="00722C1A" w:rsidRPr="007C58E4">
              <w:rPr>
                <w:rFonts w:cs="Calibri"/>
                <w:color w:val="000000"/>
                <w:lang w:val="sk-SK" w:eastAsia="sk-SK"/>
              </w:rPr>
              <w:t xml:space="preserve">fázy II </w:t>
            </w:r>
            <w:r w:rsidRPr="007C58E4">
              <w:rPr>
                <w:rFonts w:cs="Calibri"/>
                <w:color w:val="000000"/>
                <w:lang w:val="sk-SK" w:eastAsia="sk-SK"/>
              </w:rPr>
              <w:t>projektu v danej oblasti, alebo má uvedené zázemie a/alebo kapacity zabezpečené prostredníctvom externého dodávateľa</w:t>
            </w:r>
            <w:r w:rsidR="006F6F7E" w:rsidRPr="007C58E4">
              <w:rPr>
                <w:rFonts w:cs="Calibri"/>
                <w:color w:val="000000"/>
                <w:lang w:val="sk-SK" w:eastAsia="sk-SK"/>
              </w:rPr>
              <w:t>,</w:t>
            </w:r>
            <w:r w:rsidRPr="007C58E4">
              <w:rPr>
                <w:rFonts w:cs="Calibri"/>
                <w:color w:val="000000"/>
                <w:lang w:val="sk-SK" w:eastAsia="sk-SK"/>
              </w:rPr>
              <w:t xml:space="preserve"> resp. ho plánuje obstarať.</w:t>
            </w:r>
          </w:p>
        </w:tc>
        <w:tc>
          <w:tcPr>
            <w:tcW w:w="4007" w:type="dxa"/>
            <w:vMerge/>
            <w:tcBorders>
              <w:left w:val="single" w:sz="4" w:space="0" w:color="808080" w:themeColor="background1" w:themeShade="80"/>
            </w:tcBorders>
            <w:shd w:val="clear" w:color="auto" w:fill="auto"/>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eastAsia="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FINANČNÁ A EKONOMICKÁ STRÁNKA PROJEKTU</w:t>
      </w:r>
    </w:p>
    <w:tbl>
      <w:tblPr>
        <w:tblStyle w:val="Deloittetable31"/>
        <w:tblW w:w="0" w:type="auto"/>
        <w:jc w:val="center"/>
        <w:tblInd w:w="2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44"/>
        <w:gridCol w:w="3127"/>
        <w:gridCol w:w="4018"/>
      </w:tblGrid>
      <w:tr w:rsidR="00C759C8" w:rsidRPr="007C58E4" w:rsidTr="000572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lang w:val="sk-SK"/>
              </w:rPr>
            </w:pPr>
            <w:r w:rsidRPr="007C58E4">
              <w:rPr>
                <w:rFonts w:cs="Calibri"/>
                <w:bCs/>
                <w:lang w:val="sk-SK" w:eastAsia="sk-SK"/>
              </w:rPr>
              <w:t>Hodnotená oblasť</w:t>
            </w:r>
          </w:p>
        </w:tc>
        <w:tc>
          <w:tcPr>
            <w:tcW w:w="194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Hodnotiace kritérium</w:t>
            </w:r>
          </w:p>
        </w:tc>
        <w:tc>
          <w:tcPr>
            <w:tcW w:w="3723"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Predmet hodnotenia</w:t>
            </w:r>
          </w:p>
        </w:tc>
        <w:tc>
          <w:tcPr>
            <w:tcW w:w="644"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tenie</w:t>
            </w:r>
          </w:p>
        </w:tc>
        <w:tc>
          <w:tcPr>
            <w:tcW w:w="3127"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rPr>
            </w:pPr>
            <w:r w:rsidRPr="007C58E4">
              <w:rPr>
                <w:rFonts w:cs="Calibri"/>
                <w:bCs/>
                <w:lang w:val="sk-SK" w:eastAsia="sk-SK"/>
              </w:rPr>
              <w:t>Spôsob aplikácie hodnotiaceho kritéria</w:t>
            </w:r>
          </w:p>
        </w:tc>
        <w:tc>
          <w:tcPr>
            <w:tcW w:w="4018" w:type="dxa"/>
            <w:tcBorders>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FB6D9A" w:rsidRPr="007C58E4" w:rsidTr="00722C1A">
        <w:trPr>
          <w:trHeight w:val="174"/>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shd w:val="clear" w:color="auto" w:fill="auto"/>
          </w:tcPr>
          <w:p w:rsidR="00FB6D9A" w:rsidRPr="007C58E4" w:rsidRDefault="00FB6D9A" w:rsidP="00722C1A">
            <w:pPr>
              <w:spacing w:before="0" w:after="0" w:line="240" w:lineRule="auto"/>
              <w:ind w:left="0" w:firstLine="0"/>
              <w:jc w:val="both"/>
              <w:rPr>
                <w:rFonts w:cs="Calibri"/>
                <w:lang w:val="sk-SK"/>
              </w:rPr>
            </w:pPr>
            <w:r w:rsidRPr="007C58E4">
              <w:rPr>
                <w:rFonts w:cs="Calibri"/>
                <w:color w:val="auto"/>
                <w:lang w:val="sk-SK"/>
              </w:rPr>
              <w:t>4.</w:t>
            </w:r>
            <w:r w:rsidRPr="007C58E4">
              <w:rPr>
                <w:rFonts w:cs="Calibri"/>
                <w:lang w:val="sk-SK"/>
              </w:rPr>
              <w:t>4</w:t>
            </w:r>
          </w:p>
        </w:tc>
        <w:tc>
          <w:tcPr>
            <w:tcW w:w="1272"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Finančná a ekonomická stránka projektu</w:t>
            </w:r>
          </w:p>
        </w:tc>
        <w:tc>
          <w:tcPr>
            <w:tcW w:w="463"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4.1</w:t>
            </w:r>
          </w:p>
        </w:tc>
        <w:tc>
          <w:tcPr>
            <w:tcW w:w="1482"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Účelnosť a vecná oprávnenosť výdavkov projektu</w:t>
            </w:r>
          </w:p>
        </w:tc>
        <w:tc>
          <w:tcPr>
            <w:tcW w:w="3723" w:type="dxa"/>
            <w:vMerge w:val="restart"/>
            <w:shd w:val="clear" w:color="auto" w:fill="auto"/>
          </w:tcPr>
          <w:p w:rsidR="00FB6D9A" w:rsidRPr="007C58E4" w:rsidRDefault="00FB6D9A" w:rsidP="006F6F7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 xml:space="preserve">Posudzuje sa, či sú výdavky fázy II projektu vecne oprávnené v zmysle riadiacej dokumentácie OPII upravujúcej oblasť oprávnenosti výdavkov (Príručky pre žiadateľa, Príručky k oprávnenosti výdavkov) a vyzvania na predkladanie ŽoNFP a či spĺňajú podmienku účelnosti vzhľadom k stanoveným cieľom a očakávaným výstupom projektu (t.j. či sú potrebné/nevyhnutné na realizáciu projektu) a či celkové oprávnené výdavky projektu (za fázu I aj fázu II projektu) neboli v rozpočte projektu navýšené. </w:t>
            </w:r>
          </w:p>
          <w:p w:rsidR="00FB6D9A" w:rsidRPr="007C58E4" w:rsidRDefault="00FB6D9A" w:rsidP="006F6F7E">
            <w:pPr>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6F6F7E">
            <w:pPr>
              <w:tabs>
                <w:tab w:val="left" w:pos="1695"/>
              </w:tabs>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ab/>
            </w:r>
          </w:p>
        </w:tc>
        <w:tc>
          <w:tcPr>
            <w:tcW w:w="644" w:type="dxa"/>
            <w:shd w:val="clear" w:color="auto" w:fill="auto"/>
          </w:tcPr>
          <w:p w:rsidR="00FB6D9A" w:rsidRPr="007C58E4" w:rsidRDefault="00FB6D9A"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Nie</w:t>
            </w:r>
          </w:p>
        </w:tc>
        <w:tc>
          <w:tcPr>
            <w:tcW w:w="3127" w:type="dxa"/>
            <w:tcBorders>
              <w:right w:val="single" w:sz="4" w:space="0" w:color="808080" w:themeColor="background1" w:themeShade="80"/>
            </w:tcBorders>
            <w:shd w:val="clear" w:color="auto" w:fill="auto"/>
            <w:vAlign w:val="center"/>
          </w:tcPr>
          <w:p w:rsidR="00FB6D9A" w:rsidRPr="007C58E4" w:rsidRDefault="00FB6D9A" w:rsidP="00FB6D9A">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bCs/>
                <w:lang w:val="sk-SK"/>
              </w:rPr>
              <w:t xml:space="preserve">Menej ako 75% </w:t>
            </w:r>
            <w:r w:rsidRPr="007C58E4">
              <w:rPr>
                <w:rFonts w:cs="Calibri"/>
                <w:lang w:val="sk-SK"/>
              </w:rPr>
              <w:t xml:space="preserve">finančnej hodnoty celkových oprávnených výdavkov fázy II projektu </w:t>
            </w:r>
            <w:r w:rsidRPr="007C58E4">
              <w:rPr>
                <w:rFonts w:cs="Calibri"/>
                <w:b/>
                <w:lang w:val="sk-SK"/>
              </w:rPr>
              <w:t>je</w:t>
            </w:r>
            <w:r w:rsidRPr="007C58E4">
              <w:rPr>
                <w:rFonts w:cs="Calibri"/>
                <w:lang w:val="sk-SK"/>
              </w:rPr>
              <w:t>:</w:t>
            </w:r>
          </w:p>
          <w:p w:rsidR="00FB6D9A" w:rsidRPr="007C58E4" w:rsidRDefault="00FB6D9A" w:rsidP="00FB6D9A">
            <w:pPr>
              <w:pStyle w:val="Odsekzoznamu"/>
              <w:numPr>
                <w:ilvl w:val="0"/>
                <w:numId w:val="23"/>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vecne oprávnených pre realizáciu v zmysle vyzvania na predkladanie ŽoNFP/Príručky pre žiadateľa/Príručky k oprávnenosti výdavkov, resp. inej riadiacej dokumentácie a/alebo</w:t>
            </w:r>
          </w:p>
          <w:p w:rsidR="00FB6D9A" w:rsidRPr="007C58E4" w:rsidRDefault="00FB6D9A" w:rsidP="001F1E12">
            <w:pPr>
              <w:pStyle w:val="Odsekzoznamu"/>
              <w:numPr>
                <w:ilvl w:val="0"/>
                <w:numId w:val="23"/>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potrebných pre realizáciu projektu vzhľadom k stanoveným cieľom a očakávaným výstupom.</w:t>
            </w:r>
          </w:p>
        </w:tc>
        <w:tc>
          <w:tcPr>
            <w:tcW w:w="4018" w:type="dxa"/>
            <w:vMerge w:val="restart"/>
            <w:tcBorders>
              <w:left w:val="single" w:sz="4" w:space="0" w:color="808080" w:themeColor="background1" w:themeShade="80"/>
            </w:tcBorders>
            <w:shd w:val="clear" w:color="auto" w:fill="auto"/>
          </w:tcPr>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overí priame výdavky na hlavné aktivity fázy II projektu z hľadiska ich nevyhnutnosti pre splnenie cieľov projektu a vzhľadom k očakávaným výstupom. Zhodnotí, či  výdavky na hlavnú/é aktivitu/y sú v celom rozsahu pre splnenie cieľov projektu a naplnenie výstupov vecne oprávnené a účelné. </w:t>
            </w: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Vecne neoprávnené a neúčelné výdavky sú výdavky, ktoré nie sú: </w:t>
            </w:r>
          </w:p>
          <w:p w:rsidR="00FB6D9A" w:rsidRPr="007C58E4" w:rsidRDefault="006F6F7E" w:rsidP="006F6F7E">
            <w:pPr>
              <w:pStyle w:val="Odsekzoznamu"/>
              <w:numPr>
                <w:ilvl w:val="0"/>
                <w:numId w:val="36"/>
              </w:numPr>
              <w:tabs>
                <w:tab w:val="clear" w:pos="420"/>
                <w:tab w:val="num" w:pos="195"/>
              </w:tabs>
              <w:spacing w:before="0" w:after="0" w:line="240" w:lineRule="auto"/>
              <w:ind w:left="195" w:hanging="141"/>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rPr>
            </w:pPr>
            <w:r w:rsidRPr="007C58E4">
              <w:rPr>
                <w:rFonts w:cs="Calibri"/>
                <w:lang w:val="sk-SK"/>
              </w:rPr>
              <w:t xml:space="preserve"> </w:t>
            </w:r>
            <w:r w:rsidR="00FB6D9A" w:rsidRPr="007C58E4">
              <w:rPr>
                <w:rFonts w:cs="Calibri"/>
                <w:lang w:val="sk-SK"/>
              </w:rPr>
              <w:t>pre realizáciu projektu nevyhnutné, a/alebo</w:t>
            </w:r>
          </w:p>
          <w:p w:rsidR="00FB6D9A" w:rsidRPr="007C58E4" w:rsidRDefault="006F6F7E" w:rsidP="006F6F7E">
            <w:pPr>
              <w:pStyle w:val="Odsekzoznamu"/>
              <w:numPr>
                <w:ilvl w:val="0"/>
                <w:numId w:val="36"/>
              </w:numPr>
              <w:tabs>
                <w:tab w:val="clear" w:pos="420"/>
                <w:tab w:val="num" w:pos="195"/>
              </w:tabs>
              <w:spacing w:before="0" w:after="0" w:line="240" w:lineRule="auto"/>
              <w:ind w:left="195" w:hanging="141"/>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  </w:t>
            </w:r>
            <w:r w:rsidR="00FB6D9A" w:rsidRPr="007C58E4">
              <w:rPr>
                <w:rFonts w:cs="Calibri"/>
                <w:lang w:val="sk-SK"/>
              </w:rPr>
              <w:t>vecne oprávnené podľa vyzvania na predkladanie ŽoNFP/Príručky pre žiadateľa/</w:t>
            </w:r>
            <w:r w:rsidRPr="007C58E4">
              <w:rPr>
                <w:rFonts w:cs="Calibri"/>
                <w:lang w:val="sk-SK"/>
              </w:rPr>
              <w:t xml:space="preserve"> </w:t>
            </w:r>
            <w:r w:rsidR="00FB6D9A" w:rsidRPr="007C58E4">
              <w:rPr>
                <w:rFonts w:cs="Calibri"/>
                <w:lang w:val="sk-SK"/>
              </w:rPr>
              <w:t xml:space="preserve">Príručky k oprávnenosti výdavkov  </w:t>
            </w:r>
            <w:r w:rsidR="001F1E12" w:rsidRPr="007C58E4">
              <w:rPr>
                <w:rFonts w:cs="Calibri"/>
                <w:lang w:val="sk-SK"/>
              </w:rPr>
              <w:t xml:space="preserve">OPII </w:t>
            </w:r>
            <w:r w:rsidR="00FB6D9A" w:rsidRPr="007C58E4">
              <w:rPr>
                <w:rFonts w:cs="Calibri"/>
                <w:lang w:val="sk-SK"/>
              </w:rPr>
              <w:t>alebo inej riadiacej dokumentácie.</w:t>
            </w:r>
          </w:p>
          <w:p w:rsidR="00FB6D9A" w:rsidRPr="007C58E4" w:rsidRDefault="00FB6D9A" w:rsidP="00CC570B">
            <w:pPr>
              <w:pStyle w:val="Odsekzoznamu"/>
              <w:spacing w:before="0" w:after="0" w:line="240" w:lineRule="auto"/>
              <w:ind w:left="42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Hodnotiteľ zároveň na základe informácií uvedených o prvej fáze projektu v ŽoNFP (resp. v zmluve o poskytnutí NFP na prvú fázu) overí, </w:t>
            </w:r>
            <w:r w:rsidRPr="007C58E4">
              <w:rPr>
                <w:rFonts w:cs="Calibri"/>
                <w:b/>
                <w:lang w:val="sk-SK"/>
              </w:rPr>
              <w:t>či celkové oprávnené výdavky celého projektu (jeho prvej aj druhej fázy) stanovené v pôvodnom projekte nie sú v ŽoNFP navýšené, resp. či výdavky nie sú duplicitné</w:t>
            </w:r>
            <w:r w:rsidRPr="007C58E4">
              <w:rPr>
                <w:rFonts w:cs="Calibri"/>
                <w:lang w:val="sk-SK"/>
              </w:rPr>
              <w:t xml:space="preserve"> (t.j. už boli nárokované v prvej fáze projektu). </w:t>
            </w: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A304E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lang w:val="sk-SK" w:eastAsia="sk-SK"/>
              </w:rPr>
            </w:pPr>
            <w:r w:rsidRPr="007C58E4">
              <w:rPr>
                <w:rFonts w:cs="Calibri"/>
                <w:i/>
                <w:color w:val="000000"/>
                <w:lang w:val="sk-SK" w:eastAsia="sk-SK"/>
              </w:rPr>
              <w:t xml:space="preserve">Pozn.: </w:t>
            </w:r>
            <w:r w:rsidRPr="007C58E4">
              <w:rPr>
                <w:rFonts w:cs="Calibri"/>
                <w:i/>
                <w:lang w:val="sk-SK" w:eastAsia="sk-SK"/>
              </w:rPr>
              <w:t xml:space="preserve">Priame výdavky projektu </w:t>
            </w:r>
            <w:r w:rsidRPr="007C58E4">
              <w:rPr>
                <w:rFonts w:cs="Calibri"/>
                <w:i/>
                <w:lang w:val="sk-SK"/>
              </w:rPr>
              <w:t>sú výdavky preukázateľne priamo súvisiace s hlavnými aktivitami realizovaného projektu. Tieto výdavky zahŕňajú bežné výdavky a kapitálové výdavky, ktoré bezprostredne súvisia s realizáciou projektu a bez ktorých nie je možné daný projekt zrealizovať.</w:t>
            </w:r>
          </w:p>
          <w:p w:rsidR="00FB6D9A" w:rsidRPr="007C58E4" w:rsidRDefault="00FB6D9A" w:rsidP="00CD46A5">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lang w:val="sk-SK"/>
              </w:rPr>
            </w:pPr>
            <w:r w:rsidRPr="007C58E4">
              <w:rPr>
                <w:rFonts w:cs="Calibri"/>
                <w:i/>
                <w:lang w:val="sk-SK"/>
              </w:rPr>
              <w:t xml:space="preserve">Priamymi výdavkami sa nefinancujú podporné aktivity projektu. </w:t>
            </w: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color w:val="000000"/>
                <w:lang w:val="sk-SK"/>
              </w:rPr>
            </w:pPr>
            <w:r w:rsidRPr="007C58E4">
              <w:rPr>
                <w:rFonts w:cs="Calibri"/>
                <w:color w:val="000000"/>
                <w:lang w:val="sk-SK"/>
              </w:rPr>
              <w:t xml:space="preserve">V prípade identifikácie neoprávnených výdavkov projektu (napr. z titulu vecnej neoprávnenosti alebo neúčelnosti alebo matematickej chyby vzniknutej vo výpočte finančnej analýzy a pod.) sa v procese odborného hodnotenia výška celkových oprávnených výdavkov projektu adekvátne zníži </w:t>
            </w:r>
            <w:r w:rsidRPr="007C58E4">
              <w:rPr>
                <w:rFonts w:cs="Calibri"/>
                <w:lang w:val="sk-SK" w:eastAsia="sk-SK"/>
              </w:rPr>
              <w:t>a konkrétne skutočnosti – identifikáciu neoprávnených výdavkov, sumu identifikovaných neoprávnených výdavkov a zdôvodnenie, odborný hodnotiteľ uvedie v komentári Hodnotiaceho hárku.</w:t>
            </w:r>
          </w:p>
          <w:p w:rsidR="00FB6D9A" w:rsidRPr="007C58E4" w:rsidRDefault="00FB6D9A"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Odborný hodnotiteľ vždy zdôvodní svoju odpoveď „ÁNO“/„NIE” 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(ŽoNFP a relevantnej prílohy a pod.), na základe ktorej bolo vykonané hodnotenie. </w:t>
            </w:r>
          </w:p>
          <w:p w:rsidR="00FB6D9A" w:rsidRPr="007C58E4" w:rsidRDefault="00FB6D9A" w:rsidP="00CC570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Ak odborný hodnotiteľ posúdi, že menej ako 75% finančnej hodnoty žiadateľom definovaných celkových oprávnených</w:t>
            </w:r>
            <w:r w:rsidRPr="007C58E4" w:rsidDel="00AA1F91">
              <w:rPr>
                <w:rFonts w:cs="Calibri"/>
                <w:color w:val="000000"/>
                <w:lang w:val="sk-SK"/>
              </w:rPr>
              <w:t xml:space="preserve"> </w:t>
            </w:r>
            <w:r w:rsidRPr="007C58E4">
              <w:rPr>
                <w:rFonts w:cs="Calibri"/>
                <w:color w:val="000000"/>
                <w:lang w:val="sk-SK"/>
              </w:rPr>
              <w:t xml:space="preserve">výdavkov projektu je vecne oprávnených a zároveň účelných vzhľadom k stanoveným cieľom a očakávaným výstupom projektu, projekt </w:t>
            </w:r>
            <w:r w:rsidRPr="007C58E4">
              <w:rPr>
                <w:rFonts w:cs="Calibri"/>
                <w:b/>
                <w:color w:val="000000"/>
                <w:lang w:val="sk-SK"/>
              </w:rPr>
              <w:t>nesplnil kritérium (uvedie odpoveď „NIE“ )</w:t>
            </w:r>
            <w:r w:rsidRPr="007C58E4">
              <w:rPr>
                <w:rFonts w:cs="Calibri"/>
                <w:color w:val="000000"/>
                <w:lang w:val="sk-SK"/>
              </w:rPr>
              <w:t xml:space="preserve"> účelnosti a vecnej oprávnenosti výdavkov projektu</w:t>
            </w:r>
            <w:r w:rsidRPr="007C58E4">
              <w:rPr>
                <w:rFonts w:cs="Calibri"/>
                <w:lang w:val="sk-SK" w:eastAsia="sk-SK"/>
              </w:rPr>
              <w:t xml:space="preserve"> a zdôvodnenie uvedie v komentári HH</w:t>
            </w:r>
            <w:r w:rsidRPr="007C58E4">
              <w:rPr>
                <w:rFonts w:cs="Calibri"/>
                <w:color w:val="000000"/>
                <w:lang w:val="sk-SK"/>
              </w:rPr>
              <w:t>.</w:t>
            </w:r>
          </w:p>
        </w:tc>
      </w:tr>
      <w:tr w:rsidR="00FB6D9A" w:rsidRPr="007C58E4" w:rsidTr="00FB6D9A">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FB6D9A" w:rsidRPr="007C58E4" w:rsidRDefault="00FB6D9A" w:rsidP="003D7106">
            <w:pPr>
              <w:spacing w:before="0" w:after="0" w:line="240" w:lineRule="auto"/>
              <w:ind w:left="0" w:firstLine="0"/>
              <w:jc w:val="both"/>
              <w:rPr>
                <w:rFonts w:cs="Calibri"/>
                <w:lang w:val="sk-SK"/>
              </w:rPr>
            </w:pPr>
          </w:p>
        </w:tc>
        <w:tc>
          <w:tcPr>
            <w:tcW w:w="1272" w:type="dxa"/>
            <w:vMerge/>
            <w:shd w:val="clear" w:color="auto" w:fill="auto"/>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shd w:val="clear" w:color="auto" w:fill="auto"/>
            <w:vAlign w:val="center"/>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shd w:val="clear" w:color="auto" w:fill="auto"/>
            <w:vAlign w:val="center"/>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shd w:val="clear" w:color="auto" w:fill="auto"/>
            <w:vAlign w:val="center"/>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FB6D9A" w:rsidRPr="007C58E4" w:rsidRDefault="00FB6D9A"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Áno</w:t>
            </w:r>
          </w:p>
        </w:tc>
        <w:tc>
          <w:tcPr>
            <w:tcW w:w="3127" w:type="dxa"/>
            <w:tcBorders>
              <w:right w:val="single" w:sz="4" w:space="0" w:color="808080" w:themeColor="background1" w:themeShade="80"/>
            </w:tcBorders>
            <w:shd w:val="clear" w:color="auto" w:fill="auto"/>
            <w:vAlign w:val="center"/>
          </w:tcPr>
          <w:p w:rsidR="00FB6D9A" w:rsidRPr="007C58E4" w:rsidRDefault="00FB6D9A" w:rsidP="00FB6D9A">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bCs/>
                <w:lang w:val="sk-SK"/>
              </w:rPr>
              <w:t xml:space="preserve">75 </w:t>
            </w:r>
            <w:r w:rsidRPr="007C58E4">
              <w:rPr>
                <w:rFonts w:cs="Calibri"/>
                <w:b/>
                <w:lang w:val="sk-SK"/>
              </w:rPr>
              <w:t>% a viac</w:t>
            </w:r>
            <w:r w:rsidRPr="007C58E4">
              <w:rPr>
                <w:rFonts w:cs="Calibri"/>
                <w:lang w:val="sk-SK"/>
              </w:rPr>
              <w:t xml:space="preserve"> finančnej hodnoty celkových oprávnených</w:t>
            </w:r>
            <w:r w:rsidRPr="007C58E4" w:rsidDel="00AA1F91">
              <w:rPr>
                <w:rFonts w:cs="Calibri"/>
                <w:lang w:val="sk-SK"/>
              </w:rPr>
              <w:t xml:space="preserve"> </w:t>
            </w:r>
            <w:r w:rsidRPr="007C58E4">
              <w:rPr>
                <w:rFonts w:cs="Calibri"/>
                <w:lang w:val="sk-SK"/>
              </w:rPr>
              <w:t xml:space="preserve">výdavkov fázy II projektu </w:t>
            </w:r>
            <w:r w:rsidRPr="007C58E4">
              <w:rPr>
                <w:rFonts w:cs="Calibri"/>
                <w:b/>
                <w:lang w:val="sk-SK"/>
              </w:rPr>
              <w:t>je</w:t>
            </w:r>
            <w:r w:rsidRPr="007C58E4">
              <w:rPr>
                <w:rFonts w:cs="Calibri"/>
                <w:lang w:val="sk-SK"/>
              </w:rPr>
              <w:t>:</w:t>
            </w:r>
          </w:p>
          <w:p w:rsidR="00FB6D9A" w:rsidRPr="007C58E4" w:rsidRDefault="00FB6D9A" w:rsidP="00FB6D9A">
            <w:pPr>
              <w:pStyle w:val="Odsekzoznamu"/>
              <w:numPr>
                <w:ilvl w:val="0"/>
                <w:numId w:val="30"/>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vecne oprávnených pre realizáciu v zmysle vyzvania na predkladanie ŽoNFP/Príručky pre žiadateľa/Príručky k oprávnenosti výdavkov</w:t>
            </w:r>
            <w:r w:rsidR="001F1E12" w:rsidRPr="007C58E4">
              <w:rPr>
                <w:rFonts w:cs="Calibri"/>
                <w:lang w:val="sk-SK"/>
              </w:rPr>
              <w:t xml:space="preserve"> OPII</w:t>
            </w:r>
            <w:r w:rsidRPr="007C58E4">
              <w:rPr>
                <w:rFonts w:cs="Calibri"/>
                <w:lang w:val="sk-SK"/>
              </w:rPr>
              <w:t xml:space="preserve">  alebo inej riadiacej dokumentácie a zároveň</w:t>
            </w:r>
          </w:p>
          <w:p w:rsidR="00FB6D9A" w:rsidRPr="007C58E4" w:rsidRDefault="00FB6D9A" w:rsidP="00FB6D9A">
            <w:pPr>
              <w:pStyle w:val="Odsekzoznamu"/>
              <w:numPr>
                <w:ilvl w:val="0"/>
                <w:numId w:val="30"/>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potrebných pre realizáciu projektu vzhľadom k stanoveným cieľom a očakávaným výstupom.</w:t>
            </w:r>
          </w:p>
          <w:p w:rsidR="00FB6D9A" w:rsidRPr="007C58E4" w:rsidRDefault="00FB6D9A" w:rsidP="00FB6D9A">
            <w:pPr>
              <w:spacing w:before="6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p>
        </w:tc>
        <w:tc>
          <w:tcPr>
            <w:tcW w:w="4018" w:type="dxa"/>
            <w:vMerge/>
            <w:tcBorders>
              <w:left w:val="single" w:sz="4" w:space="0" w:color="808080" w:themeColor="background1" w:themeShade="80"/>
            </w:tcBorders>
            <w:shd w:val="clear" w:color="auto" w:fill="auto"/>
          </w:tcPr>
          <w:p w:rsidR="00FB6D9A" w:rsidRPr="007C58E4" w:rsidRDefault="00FB6D9A"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eastAsia="sk-SK"/>
              </w:rPr>
            </w:pP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272" w:type="dxa"/>
            <w:vMerge/>
            <w:shd w:val="clear" w:color="auto" w:fill="auto"/>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restart"/>
            <w:shd w:val="clear" w:color="auto" w:fill="auto"/>
          </w:tcPr>
          <w:p w:rsidR="00C759C8" w:rsidRPr="007C58E4" w:rsidRDefault="00722C1A" w:rsidP="003D7106">
            <w:pPr>
              <w:autoSpaceDE w:val="0"/>
              <w:autoSpaceDN w:val="0"/>
              <w:adjustRightInd w:val="0"/>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en-AU"/>
              </w:rPr>
            </w:pPr>
            <w:r w:rsidRPr="007C58E4">
              <w:rPr>
                <w:rFonts w:cs="Calibri"/>
                <w:color w:val="000000"/>
                <w:lang w:val="sk-SK" w:eastAsia="en-AU"/>
              </w:rPr>
              <w:t>4</w:t>
            </w:r>
            <w:r w:rsidR="00C759C8" w:rsidRPr="007C58E4">
              <w:rPr>
                <w:rFonts w:cs="Calibri"/>
                <w:color w:val="000000"/>
                <w:lang w:val="sk-SK" w:eastAsia="en-AU"/>
              </w:rPr>
              <w:t>.2</w:t>
            </w:r>
          </w:p>
        </w:tc>
        <w:tc>
          <w:tcPr>
            <w:tcW w:w="1482" w:type="dxa"/>
            <w:vMerge w:val="restart"/>
            <w:shd w:val="clear" w:color="auto" w:fill="auto"/>
          </w:tcPr>
          <w:p w:rsidR="00C759C8" w:rsidRPr="007C58E4" w:rsidRDefault="00C759C8" w:rsidP="003D7106">
            <w:pPr>
              <w:autoSpaceDE w:val="0"/>
              <w:autoSpaceDN w:val="0"/>
              <w:adjustRightInd w:val="0"/>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en-AU"/>
              </w:rPr>
            </w:pPr>
            <w:r w:rsidRPr="007C58E4">
              <w:rPr>
                <w:rFonts w:cs="Calibri"/>
                <w:color w:val="000000"/>
                <w:lang w:val="sk-SK" w:eastAsia="en-AU"/>
              </w:rPr>
              <w:t>Hospodárnosť a efektívnosť výdavkov projektu</w:t>
            </w:r>
          </w:p>
        </w:tc>
        <w:tc>
          <w:tcPr>
            <w:tcW w:w="3723" w:type="dxa"/>
            <w:vMerge w:val="restart"/>
            <w:shd w:val="clear" w:color="auto" w:fill="auto"/>
          </w:tcPr>
          <w:p w:rsidR="00C759C8" w:rsidRPr="007C58E4" w:rsidRDefault="00C759C8" w:rsidP="00C759C8">
            <w:pPr>
              <w:pStyle w:val="Tabtext"/>
              <w:jc w:val="both"/>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Posudzuje sa, či navrhnuté výdavky</w:t>
            </w:r>
            <w:r w:rsidR="00722C1A" w:rsidRPr="007C58E4">
              <w:rPr>
                <w:rFonts w:cs="Calibri"/>
                <w:sz w:val="20"/>
                <w:lang w:val="sk-SK"/>
              </w:rPr>
              <w:t xml:space="preserve"> fázy II </w:t>
            </w:r>
            <w:r w:rsidRPr="007C58E4">
              <w:rPr>
                <w:rFonts w:cs="Calibri"/>
                <w:sz w:val="20"/>
                <w:lang w:val="sk-SK"/>
              </w:rPr>
              <w:t xml:space="preserve">projektu spĺňajú podmienku hospodárnosti a efektívnosti a či zodpovedajú obvyklým cenám v danom mieste a čase. </w:t>
            </w:r>
          </w:p>
          <w:p w:rsidR="00722C1A" w:rsidRPr="007C58E4" w:rsidRDefault="00722C1A" w:rsidP="00722C1A">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Uvedené sa overuje prostredníctvom finančných limitov, príp. zrealizovaného verejného obstarávania, vykonaného prieskumu trhu alebo ďalších nástrojov na overenie hospodárnosti a efektívnosti výdavkov (napr. znalecký posudok, štátne expertízy, rezortné expertízy). </w:t>
            </w:r>
          </w:p>
          <w:p w:rsidR="00C759C8" w:rsidRPr="007C58E4" w:rsidRDefault="00C759C8" w:rsidP="00E77AD4">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rPr>
              <w:t>Nie</w:t>
            </w:r>
          </w:p>
        </w:tc>
        <w:tc>
          <w:tcPr>
            <w:tcW w:w="3127" w:type="dxa"/>
            <w:tcBorders>
              <w:right w:val="single" w:sz="4" w:space="0" w:color="auto"/>
            </w:tcBorders>
            <w:shd w:val="clear" w:color="auto" w:fill="auto"/>
            <w:vAlign w:val="center"/>
          </w:tcPr>
          <w:p w:rsidR="00474E18" w:rsidRPr="007C58E4" w:rsidRDefault="00474E18" w:rsidP="00474E18">
            <w:pPr>
              <w:pStyle w:val="Tabtext"/>
              <w:jc w:val="both"/>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Žiadané výdavky </w:t>
            </w:r>
            <w:r w:rsidR="00722C1A" w:rsidRPr="007C58E4">
              <w:rPr>
                <w:rFonts w:cs="Calibri"/>
                <w:sz w:val="20"/>
                <w:lang w:val="sk-SK"/>
              </w:rPr>
              <w:t xml:space="preserve">fázy II </w:t>
            </w:r>
            <w:r w:rsidRPr="007C58E4">
              <w:rPr>
                <w:rFonts w:cs="Calibri"/>
                <w:sz w:val="20"/>
                <w:lang w:val="sk-SK"/>
              </w:rPr>
              <w:t>projektu nie sú hospodárne a efektívne alebo nezodpovedajú obvyklým cenám v danom čase a mieste.</w:t>
            </w:r>
          </w:p>
          <w:p w:rsidR="00267B63" w:rsidRPr="007C58E4" w:rsidRDefault="00267B63" w:rsidP="00722C1A">
            <w:pPr>
              <w:pStyle w:val="Tabtext"/>
              <w:jc w:val="both"/>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p>
        </w:tc>
        <w:tc>
          <w:tcPr>
            <w:tcW w:w="4018" w:type="dxa"/>
            <w:vMerge w:val="restart"/>
            <w:tcBorders>
              <w:left w:val="single" w:sz="4" w:space="0" w:color="auto"/>
            </w:tcBorders>
            <w:shd w:val="clear" w:color="auto" w:fill="auto"/>
          </w:tcPr>
          <w:p w:rsidR="008F0E0A"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lang w:val="sk-SK" w:eastAsia="sk-SK"/>
              </w:rPr>
              <w:t xml:space="preserve">Odborný hodnotiteľ </w:t>
            </w:r>
            <w:r w:rsidRPr="007C58E4">
              <w:rPr>
                <w:rFonts w:cs="Calibri"/>
                <w:color w:val="000000"/>
                <w:lang w:val="sk-SK"/>
              </w:rPr>
              <w:t>vyhodnotí, či navrhnuté výdavky projektu spĺňajú podmienku hospodárnosti a efektívnosti a či zodpovedajú obvyklým cenám v danom mieste a čase a zodpovedajú obvyklým cenám preukázaným prieskumom trhu na stanovenie predpokladanej hodnoty zákazky</w:t>
            </w:r>
            <w:r w:rsidRPr="007C58E4">
              <w:rPr>
                <w:rFonts w:cs="Calibri"/>
                <w:iCs/>
                <w:color w:val="000000"/>
                <w:lang w:val="sk-SK"/>
              </w:rPr>
              <w:t xml:space="preserve">. </w:t>
            </w:r>
          </w:p>
          <w:p w:rsidR="008F0E0A"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 xml:space="preserve">Pri overovaní hospodárnosti  odborný hodnotiteľ postupuje v zmysle </w:t>
            </w:r>
            <w:r w:rsidR="000572BD" w:rsidRPr="007C58E4">
              <w:rPr>
                <w:rFonts w:cs="Calibri"/>
                <w:iCs/>
                <w:color w:val="000000"/>
                <w:lang w:val="sk-SK"/>
              </w:rPr>
              <w:t>M</w:t>
            </w:r>
            <w:r w:rsidRPr="007C58E4">
              <w:rPr>
                <w:rFonts w:cs="Calibri"/>
                <w:iCs/>
                <w:color w:val="000000"/>
                <w:lang w:val="sk-SK"/>
              </w:rPr>
              <w:t>etodického pokynu CKO č.</w:t>
            </w:r>
            <w:r w:rsidR="000572BD" w:rsidRPr="007C58E4">
              <w:rPr>
                <w:rFonts w:cs="Calibri"/>
                <w:iCs/>
                <w:color w:val="000000"/>
                <w:lang w:val="sk-SK"/>
              </w:rPr>
              <w:t xml:space="preserve"> </w:t>
            </w:r>
            <w:r w:rsidRPr="007C58E4">
              <w:rPr>
                <w:rFonts w:cs="Calibri"/>
                <w:iCs/>
                <w:color w:val="000000"/>
                <w:lang w:val="sk-SK"/>
              </w:rPr>
              <w:t>18 k overovaniu hospod</w:t>
            </w:r>
            <w:r w:rsidR="008F0E0A" w:rsidRPr="007C58E4">
              <w:rPr>
                <w:rFonts w:cs="Calibri"/>
                <w:iCs/>
                <w:color w:val="000000"/>
                <w:lang w:val="sk-SK"/>
              </w:rPr>
              <w:t>ár</w:t>
            </w:r>
            <w:r w:rsidRPr="007C58E4">
              <w:rPr>
                <w:rFonts w:cs="Calibri"/>
                <w:iCs/>
                <w:color w:val="000000"/>
                <w:lang w:val="sk-SK"/>
              </w:rPr>
              <w:t xml:space="preserve">nosti výdavkov. </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Odborný hodnotiteľ identifikuje, či na hodnotené výdavky projektu bude aplikovať ukazovateľ/le  finančné limity a /alebo bude hodnotiť kritérium podľa zrealizovaného verejného obstarávania, prieskumu trhu  a /alebo iných nástrojov. Ak nie je možné použiť žiaden z obvyklých nástrojov, hodnotí hospodárnosť a efektívnosť na základe vlastných odborných skúseností.</w:t>
            </w: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b/>
                <w:iCs/>
                <w:color w:val="000000"/>
                <w:lang w:val="sk-SK"/>
              </w:rPr>
              <w:t>Finančný limit</w:t>
            </w:r>
            <w:r w:rsidRPr="007C58E4">
              <w:rPr>
                <w:rFonts w:cs="Calibri"/>
                <w:iCs/>
                <w:color w:val="000000"/>
                <w:lang w:val="sk-SK"/>
              </w:rPr>
              <w:t xml:space="preserve"> je definovaný ako maximálny limit  na úrovni</w:t>
            </w:r>
            <w:r w:rsidR="001F1E12" w:rsidRPr="007C58E4">
              <w:rPr>
                <w:rFonts w:cs="Calibri"/>
                <w:iCs/>
                <w:color w:val="000000"/>
                <w:lang w:val="sk-SK"/>
              </w:rPr>
              <w:t>:</w:t>
            </w:r>
            <w:r w:rsidRPr="007C58E4">
              <w:rPr>
                <w:rFonts w:cs="Calibri"/>
                <w:iCs/>
                <w:color w:val="000000"/>
                <w:lang w:val="sk-SK"/>
              </w:rPr>
              <w:t xml:space="preserve"> </w:t>
            </w:r>
          </w:p>
          <w:p w:rsidR="00C759C8" w:rsidRPr="007C58E4" w:rsidRDefault="00C759C8" w:rsidP="00B012A7">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eastAsiaTheme="minorHAnsi" w:cs="Calibri"/>
                <w:iCs/>
                <w:color w:val="000000"/>
                <w:lang w:val="sk-SK"/>
              </w:rPr>
            </w:pPr>
            <w:r w:rsidRPr="007C58E4">
              <w:rPr>
                <w:rFonts w:cs="Calibri"/>
                <w:iCs/>
                <w:color w:val="000000"/>
                <w:lang w:val="sk-SK"/>
              </w:rPr>
              <w:t>-</w:t>
            </w:r>
            <w:r w:rsidRPr="007C58E4">
              <w:rPr>
                <w:rFonts w:cs="Calibri"/>
                <w:iCs/>
                <w:color w:val="000000"/>
                <w:lang w:val="sk-SK"/>
              </w:rPr>
              <w:tab/>
              <w:t>jednotkových výdavkov v rámci priamych aj nepriamych výdavkov (napr. hodinová cena práce v prípade personálnych výdavkov, zákonná výška výdavkov na cestovné náhrady,  výdavky na publicitu)</w:t>
            </w:r>
            <w:r w:rsidR="001F1E12" w:rsidRPr="007C58E4">
              <w:rPr>
                <w:rFonts w:cs="Calibri"/>
                <w:iCs/>
                <w:color w:val="000000"/>
                <w:lang w:val="sk-SK"/>
              </w:rPr>
              <w:t>,</w:t>
            </w:r>
          </w:p>
          <w:p w:rsidR="00C759C8" w:rsidRPr="007C58E4" w:rsidRDefault="00C759C8" w:rsidP="00B012A7">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eastAsiaTheme="minorHAnsi" w:cs="Calibri"/>
                <w:iCs/>
                <w:color w:val="000000"/>
                <w:lang w:val="sk-SK"/>
              </w:rPr>
            </w:pPr>
            <w:r w:rsidRPr="007C58E4">
              <w:rPr>
                <w:rFonts w:cs="Calibri"/>
                <w:iCs/>
                <w:color w:val="000000"/>
                <w:lang w:val="sk-SK"/>
              </w:rPr>
              <w:t>-</w:t>
            </w:r>
            <w:r w:rsidRPr="007C58E4">
              <w:rPr>
                <w:rFonts w:cs="Calibri"/>
                <w:iCs/>
                <w:color w:val="000000"/>
                <w:lang w:val="sk-SK"/>
              </w:rPr>
              <w:tab/>
              <w:t>úrovni  skupín výdavkov (napr. Eur/m2  plochy, Eur/1 vrt, percentuálny limit na dodávku stavebných prác, percentuálny limit na nepriame výdavky z priamych výdavkov)</w:t>
            </w:r>
            <w:r w:rsidR="001F1E12" w:rsidRPr="007C58E4">
              <w:rPr>
                <w:rFonts w:cs="Calibri"/>
                <w:iCs/>
                <w:color w:val="000000"/>
                <w:lang w:val="sk-SK"/>
              </w:rPr>
              <w:t>.</w:t>
            </w:r>
            <w:r w:rsidRPr="007C58E4">
              <w:rPr>
                <w:rFonts w:cs="Calibri"/>
                <w:iCs/>
                <w:color w:val="000000"/>
                <w:lang w:val="sk-SK"/>
              </w:rPr>
              <w:t xml:space="preserve"> </w:t>
            </w: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b/>
                <w:iCs/>
                <w:color w:val="000000"/>
                <w:lang w:val="sk-SK"/>
              </w:rPr>
              <w:t>Prieskum trhu</w:t>
            </w:r>
            <w:r w:rsidRPr="007C58E4">
              <w:rPr>
                <w:rFonts w:cs="Calibri"/>
                <w:iCs/>
                <w:color w:val="000000"/>
                <w:lang w:val="sk-SK"/>
              </w:rPr>
              <w:t xml:space="preserve">  je definovaný ako činnosť, pri ktorej žiadateľ zistí a vyhodnotí  informácie o aktuálnych cenách  tovarov, prác alebo služieb na trhu v danom čase a v danom mieste.  Vykonáva sa s cieľom stanovenia cien v rozpočte projektu. </w:t>
            </w: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Odborný hodnotiteľ overí správnosť vstupných údajov pre výpočet, ktoré sú uvedené v rozpočte projektu. Musí byť zohľadnená aj skutočnosť, či žiadateľ je alebo nie je platcom DPH. V prípade, ak nie je platcom DPH, sumy musia byť uvedené s DPH. V prípade, ak je platcom DPH, sumy musia byť uvedené bez DPH.</w:t>
            </w:r>
          </w:p>
          <w:p w:rsidR="00297D82"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 xml:space="preserve">V prípade finančných limitov, ktoré sa vzťahujú na konkrétne typy výdavkov (napr. informačná tabuľa a pod.), sú stanovené konkrétne hodnoty </w:t>
            </w:r>
            <w:r w:rsidRPr="007C58E4">
              <w:rPr>
                <w:rFonts w:cs="Calibri"/>
                <w:iCs/>
                <w:lang w:val="sk-SK"/>
              </w:rPr>
              <w:t>vo vyzvaní</w:t>
            </w:r>
            <w:r w:rsidR="00297D82" w:rsidRPr="007C58E4">
              <w:rPr>
                <w:rFonts w:cs="Calibri"/>
                <w:iCs/>
                <w:lang w:val="sk-SK"/>
              </w:rPr>
              <w:t xml:space="preserve"> na predkladanie ŽoNFP</w:t>
            </w:r>
            <w:r w:rsidRPr="007C58E4">
              <w:rPr>
                <w:rFonts w:cs="Calibri"/>
                <w:iCs/>
                <w:lang w:val="sk-SK"/>
              </w:rPr>
              <w:t>, časť oprávnenosť výdavkov</w:t>
            </w:r>
            <w:r w:rsidR="00297D82" w:rsidRPr="007C58E4">
              <w:rPr>
                <w:rFonts w:cs="Calibri"/>
                <w:iCs/>
                <w:lang w:val="sk-SK"/>
              </w:rPr>
              <w:t xml:space="preserve"> a/alebo</w:t>
            </w:r>
            <w:r w:rsidRPr="007C58E4">
              <w:rPr>
                <w:rFonts w:cs="Calibri"/>
                <w:iCs/>
                <w:lang w:val="sk-SK"/>
              </w:rPr>
              <w:t xml:space="preserve"> v Príručke k oprávnenosti výdavkov</w:t>
            </w:r>
            <w:r w:rsidRPr="007C58E4">
              <w:rPr>
                <w:rFonts w:cs="Calibri"/>
                <w:iCs/>
                <w:color w:val="000000"/>
                <w:lang w:val="sk-SK"/>
              </w:rPr>
              <w:t xml:space="preserve">. </w:t>
            </w:r>
          </w:p>
          <w:p w:rsidR="008C676C" w:rsidRPr="007C58E4" w:rsidRDefault="00297D82"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V prípade prekročenia stanovených finančných limitov odborný hodnotiteľ</w:t>
            </w:r>
            <w:r w:rsidRPr="007C58E4">
              <w:rPr>
                <w:rFonts w:cs="Calibri"/>
                <w:b/>
                <w:iCs/>
                <w:color w:val="000000"/>
                <w:lang w:val="sk-SK"/>
              </w:rPr>
              <w:t xml:space="preserve"> uzná  výdavky maximálne do hodnoty finančných limitov </w:t>
            </w:r>
            <w:r w:rsidRPr="007C58E4">
              <w:rPr>
                <w:rFonts w:cs="Calibri"/>
                <w:iCs/>
                <w:color w:val="000000"/>
                <w:lang w:val="sk-SK"/>
              </w:rPr>
              <w:t xml:space="preserve">stanovených vo vyzvaní na </w:t>
            </w:r>
            <w:r w:rsidR="000134BF" w:rsidRPr="007C58E4">
              <w:rPr>
                <w:rFonts w:cs="Calibri"/>
                <w:iCs/>
                <w:color w:val="000000"/>
                <w:lang w:val="sk-SK"/>
              </w:rPr>
              <w:t>predkladanie</w:t>
            </w:r>
            <w:r w:rsidRPr="007C58E4">
              <w:rPr>
                <w:rFonts w:cs="Calibri"/>
                <w:iCs/>
                <w:color w:val="000000"/>
                <w:lang w:val="sk-SK"/>
              </w:rPr>
              <w:t xml:space="preserve"> ŽoNFP a/alebo v Príručke k oprávnenosti výdavkov</w:t>
            </w:r>
            <w:r w:rsidR="00F04E31" w:rsidRPr="007C58E4">
              <w:rPr>
                <w:rFonts w:cs="Calibri"/>
                <w:iCs/>
                <w:color w:val="000000"/>
                <w:lang w:val="sk-SK"/>
              </w:rPr>
              <w:t xml:space="preserve">. </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p>
          <w:p w:rsidR="00C759C8" w:rsidRPr="007C58E4" w:rsidRDefault="001F1E12" w:rsidP="002D738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 xml:space="preserve">V </w:t>
            </w:r>
            <w:r w:rsidR="00C759C8" w:rsidRPr="007C58E4">
              <w:rPr>
                <w:rFonts w:cs="Calibri"/>
                <w:iCs/>
                <w:color w:val="000000"/>
                <w:lang w:val="sk-SK"/>
              </w:rPr>
              <w:t xml:space="preserve">prípade </w:t>
            </w:r>
            <w:r w:rsidRPr="007C58E4">
              <w:rPr>
                <w:rFonts w:cs="Calibri"/>
                <w:b/>
                <w:iCs/>
                <w:color w:val="000000"/>
                <w:lang w:val="sk-SK"/>
              </w:rPr>
              <w:t xml:space="preserve">zrealizovaného </w:t>
            </w:r>
            <w:r w:rsidR="00C759C8" w:rsidRPr="007C58E4">
              <w:rPr>
                <w:rFonts w:cs="Calibri"/>
                <w:b/>
                <w:iCs/>
                <w:color w:val="000000"/>
                <w:lang w:val="sk-SK"/>
              </w:rPr>
              <w:t>verejného obstarávania</w:t>
            </w:r>
            <w:r w:rsidR="00C759C8" w:rsidRPr="007C58E4">
              <w:rPr>
                <w:rFonts w:cs="Calibri"/>
                <w:iCs/>
                <w:color w:val="000000"/>
                <w:lang w:val="sk-SK"/>
              </w:rPr>
              <w:t xml:space="preserve"> (platná a účinná zmluva o dielo) odborný hodnotiteľ overuje dodržanie finančných limitov porovnaním cien uvedenými v zmluve o dielo s cenami uvedenými v rozpočte projektu. V prípade uzatvorenia rámcovej dohody, odborný hodnotiteľ overuje dodržanie finančných limitov porovnaním cien uvedenými v rámcovej dohode, resp. cien uvedenými v zmluvách, ktoré sú výsledkom postupu v súlade s § 64 ods. 5  písm. b) ZVO, bez alebo s použitím elektronickej aukcie, s cenami uvedenými v rozpočte projektu. Ak boli ceny uvedené v rozpočte projektu vyššie ako ceny uvedené v zmluve  (alebo zistené aukciou), alebo ak tieto ceny sú vyššie ako finančné limity stanovené vo vyzvaní, odborný hodnotiteľ zníži túto položku  a žiadosť postupuje do ďalšieho hodnotenia. </w:t>
            </w:r>
          </w:p>
          <w:p w:rsidR="00C759C8" w:rsidRPr="007C58E4" w:rsidRDefault="001F1E12" w:rsidP="002D738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A</w:t>
            </w:r>
            <w:r w:rsidR="00C759C8" w:rsidRPr="007C58E4">
              <w:rPr>
                <w:rFonts w:cs="Calibri"/>
                <w:iCs/>
                <w:color w:val="000000"/>
                <w:lang w:val="sk-SK"/>
              </w:rPr>
              <w:t xml:space="preserve">k </w:t>
            </w:r>
            <w:r w:rsidR="00C759C8" w:rsidRPr="007C58E4">
              <w:rPr>
                <w:rFonts w:cs="Calibri"/>
                <w:b/>
                <w:iCs/>
                <w:color w:val="000000"/>
                <w:lang w:val="sk-SK"/>
              </w:rPr>
              <w:t>nebolo vykonané verejné obstarávanie</w:t>
            </w:r>
            <w:r w:rsidR="00C759C8" w:rsidRPr="007C58E4">
              <w:rPr>
                <w:rFonts w:cs="Calibri"/>
                <w:iCs/>
                <w:color w:val="000000"/>
                <w:lang w:val="sk-SK"/>
              </w:rPr>
              <w:t xml:space="preserve">, ktoré bolo ukončené uzatvorením zmluvy o dielo, </w:t>
            </w:r>
            <w:r w:rsidR="00EB5F43" w:rsidRPr="007C58E4">
              <w:rPr>
                <w:rFonts w:cs="Calibri"/>
                <w:iCs/>
                <w:color w:val="000000"/>
                <w:lang w:val="sk-SK"/>
              </w:rPr>
              <w:t xml:space="preserve">odborný hodnotiteľ </w:t>
            </w:r>
            <w:r w:rsidR="00C759C8" w:rsidRPr="007C58E4">
              <w:rPr>
                <w:rFonts w:cs="Calibri"/>
                <w:iCs/>
                <w:color w:val="000000"/>
                <w:lang w:val="sk-SK"/>
              </w:rPr>
              <w:t>hodnotí, či boli vykonané prieskumy trhu, cena daná znaleckým posudkom rezortnej/štátnej expertízy na všetky relevantné rozpočtové položky. Ak nebol vykonaný prieskum trhu minimálne na jednu rozpočtovú položku, odborný  hodnotiteľ urobí dožiadanie. Ak napriek dožiadaniu as</w:t>
            </w:r>
            <w:r w:rsidRPr="007C58E4">
              <w:rPr>
                <w:rFonts w:cs="Calibri"/>
                <w:iCs/>
                <w:color w:val="000000"/>
                <w:lang w:val="sk-SK"/>
              </w:rPr>
              <w:t xml:space="preserve">poň jeden prieskum trhu chýba, </w:t>
            </w:r>
            <w:r w:rsidR="00C759C8" w:rsidRPr="007C58E4">
              <w:rPr>
                <w:rFonts w:cs="Calibri"/>
                <w:iCs/>
                <w:color w:val="000000"/>
                <w:lang w:val="sk-SK"/>
              </w:rPr>
              <w:t>žiadosť nepostupuje do ďalšieho hodnotenia. Ak sú ceny v rozpočte projektu doložené prieskumami trhu, odborný  hodnotiteľ hodnotí</w:t>
            </w:r>
            <w:r w:rsidRPr="007C58E4">
              <w:rPr>
                <w:rFonts w:cs="Calibri"/>
                <w:iCs/>
                <w:color w:val="000000"/>
                <w:lang w:val="sk-SK"/>
              </w:rPr>
              <w:t>,</w:t>
            </w:r>
            <w:r w:rsidR="00C759C8" w:rsidRPr="007C58E4">
              <w:rPr>
                <w:rFonts w:cs="Calibri"/>
                <w:iCs/>
                <w:color w:val="000000"/>
                <w:lang w:val="sk-SK"/>
              </w:rPr>
              <w:t xml:space="preserve">  či boli dodržané finančné limity. Ak jednotkové ceny/ celková cena, ktorá je vo víťaznej ponuke, v cenovej ponuke v rámci prieskumu trhu, neboli uvedené v rozpočte p</w:t>
            </w:r>
            <w:r w:rsidRPr="007C58E4">
              <w:rPr>
                <w:rFonts w:cs="Calibri"/>
                <w:iCs/>
                <w:color w:val="000000"/>
                <w:lang w:val="sk-SK"/>
              </w:rPr>
              <w:t xml:space="preserve">rojektu, odborný hodnotiteľ </w:t>
            </w:r>
            <w:r w:rsidR="00C759C8" w:rsidRPr="007C58E4">
              <w:rPr>
                <w:rFonts w:cs="Calibri"/>
                <w:iCs/>
                <w:color w:val="000000"/>
                <w:lang w:val="sk-SK"/>
              </w:rPr>
              <w:t>opraví tuto polož</w:t>
            </w:r>
            <w:r w:rsidRPr="007C58E4">
              <w:rPr>
                <w:rFonts w:cs="Calibri"/>
                <w:iCs/>
                <w:color w:val="000000"/>
                <w:lang w:val="sk-SK"/>
              </w:rPr>
              <w:t xml:space="preserve">ku rozpočtu a žiadosť postupuje </w:t>
            </w:r>
            <w:r w:rsidR="00C759C8" w:rsidRPr="007C58E4">
              <w:rPr>
                <w:rFonts w:cs="Calibri"/>
                <w:iCs/>
                <w:color w:val="000000"/>
                <w:lang w:val="sk-SK"/>
              </w:rPr>
              <w:t>do ďalšieho hodnotenia. Ak je jedn</w:t>
            </w:r>
            <w:r w:rsidRPr="007C58E4">
              <w:rPr>
                <w:rFonts w:cs="Calibri"/>
                <w:iCs/>
                <w:color w:val="000000"/>
                <w:lang w:val="sk-SK"/>
              </w:rPr>
              <w:t xml:space="preserve">otková cena alebo celková cena </w:t>
            </w:r>
            <w:r w:rsidR="00C759C8" w:rsidRPr="007C58E4">
              <w:rPr>
                <w:rFonts w:cs="Calibri"/>
                <w:iCs/>
                <w:color w:val="000000"/>
                <w:lang w:val="sk-SK"/>
              </w:rPr>
              <w:t>zistená prieskumom trhu vyššia, ako umožňuje finančný limit, odborný  hodnotiteľ zníži túto položku a žiadosť o NFP postupuje do ďalšieho hodnotenia.</w:t>
            </w:r>
          </w:p>
          <w:p w:rsidR="00474E18" w:rsidRPr="007C58E4" w:rsidRDefault="00474E18" w:rsidP="002D738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b/>
                <w:iCs/>
                <w:color w:val="000000"/>
                <w:lang w:val="sk-SK"/>
              </w:rPr>
            </w:pPr>
            <w:r w:rsidRPr="007C58E4">
              <w:rPr>
                <w:rFonts w:cs="Calibri"/>
                <w:b/>
                <w:iCs/>
                <w:color w:val="000000"/>
                <w:lang w:val="sk-SK"/>
              </w:rPr>
              <w:t>Pri posudzovaní hospodárnosti a efektívnosti výdavkov projektu sa berie do úvahy výška výdavkov projektu po ich prípadnom znížení odborným hodnotiteľom.</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C759C8" w:rsidRPr="007C58E4" w:rsidRDefault="00C759C8"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Odborný hodnotiteľ vždy zdôvodní svoju odpoveď „ÁNO“/„NIE” 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(ŽoNFP a relevantnej prílohy a pod.), na základe ktorej bolo vykonané hodnotenie. </w:t>
            </w:r>
          </w:p>
          <w:p w:rsidR="00C759C8" w:rsidRPr="007C58E4" w:rsidRDefault="00C759C8"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Ak </w:t>
            </w:r>
            <w:r w:rsidRPr="007C58E4">
              <w:rPr>
                <w:rFonts w:cs="Calibri"/>
                <w:iCs/>
                <w:color w:val="000000"/>
                <w:lang w:val="sk-SK"/>
              </w:rPr>
              <w:t>odborný</w:t>
            </w:r>
            <w:r w:rsidRPr="007C58E4">
              <w:rPr>
                <w:rFonts w:cs="Calibri"/>
                <w:lang w:val="sk-SK"/>
              </w:rPr>
              <w:t xml:space="preserve">  hodnotiteľ identifikuje neoprávnené výdavky, je povinný konkrétne zdôvodniť</w:t>
            </w:r>
            <w:r w:rsidR="00474E18" w:rsidRPr="007C58E4">
              <w:rPr>
                <w:rFonts w:cs="Calibri"/>
                <w:lang w:val="sk-SK"/>
              </w:rPr>
              <w:t>,</w:t>
            </w:r>
            <w:r w:rsidRPr="007C58E4">
              <w:rPr>
                <w:rFonts w:cs="Calibri"/>
                <w:lang w:val="sk-SK"/>
              </w:rPr>
              <w:t xml:space="preserve"> prečo výdavky označil za neoprávnené.</w:t>
            </w:r>
          </w:p>
          <w:p w:rsidR="008C676C" w:rsidRPr="007C58E4" w:rsidRDefault="008C676C" w:rsidP="008C676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color w:val="000000"/>
                <w:lang w:val="sk-SK"/>
              </w:rPr>
              <w:t xml:space="preserve">Odborný hodnotiteľ </w:t>
            </w:r>
            <w:r w:rsidRPr="007C58E4">
              <w:rPr>
                <w:rFonts w:cs="Calibri"/>
                <w:b/>
                <w:color w:val="000000"/>
                <w:lang w:val="sk-SK"/>
              </w:rPr>
              <w:t xml:space="preserve">uzná výdavky maximálne do výšky, ktoré zodpovedajú obvyklým cenám v danom mieste a čase </w:t>
            </w:r>
            <w:r w:rsidRPr="007C58E4">
              <w:rPr>
                <w:rFonts w:cs="Calibri"/>
                <w:color w:val="000000"/>
                <w:lang w:val="sk-SK"/>
              </w:rPr>
              <w:t>(na základe nástrojov uvedených vyššie alebo vlastných odborných skúseností) a zodpovedajú obvyklým cenám preukázaným prieskumom trhu na stanovenie predpokladanej hodnoty zákazky (ak relevantné)</w:t>
            </w:r>
            <w:r w:rsidRPr="007C58E4">
              <w:rPr>
                <w:rFonts w:cs="Calibri"/>
                <w:iCs/>
                <w:color w:val="000000"/>
                <w:lang w:val="sk-SK"/>
              </w:rPr>
              <w:t xml:space="preserve">. </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474E18" w:rsidRPr="007C58E4" w:rsidRDefault="00474E1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V prípade, že navrhnuté výdavky projektu nespĺňajú podmienku hospodárnosti a efektívnosti a nezodpovedajú obvyklým cenám v danom mieste a čase, odborný  hodnotiteľ uvedie v Hodnotiacom hárku odborného hodnotenia v časti Výsledok posúdenia „NIE“ a ŽoNFP je vyradená zo schvaľovacieho procesu.</w:t>
            </w:r>
          </w:p>
          <w:p w:rsidR="00474E18" w:rsidRPr="007C58E4" w:rsidRDefault="00474E1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474E18" w:rsidP="008C676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Ak navrhnuté výdavky projektu spĺňajú podmienku hospodárnosti a efektívnosti a zodpovedajú obvyklým cenám v danom mieste a čase, odborný  hodnotiteľ uvedie v hodnotiacom hárku odborného hodnotenia v časti Výsledok posúdenia „ÁNO“.</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272" w:type="dxa"/>
            <w:vMerge/>
            <w:shd w:val="clear" w:color="auto" w:fill="auto"/>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shd w:val="clear" w:color="auto" w:fill="auto"/>
            <w:vAlign w:val="center"/>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shd w:val="clear" w:color="auto" w:fill="auto"/>
            <w:vAlign w:val="center"/>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shd w:val="clear" w:color="auto" w:fill="auto"/>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rPr>
              <w:t>Áno</w:t>
            </w:r>
          </w:p>
        </w:tc>
        <w:tc>
          <w:tcPr>
            <w:tcW w:w="3127" w:type="dxa"/>
            <w:tcBorders>
              <w:right w:val="single" w:sz="4" w:space="0" w:color="808080" w:themeColor="background1" w:themeShade="80"/>
            </w:tcBorders>
            <w:shd w:val="clear" w:color="auto" w:fill="auto"/>
          </w:tcPr>
          <w:p w:rsidR="00C759C8" w:rsidRPr="007C58E4" w:rsidRDefault="00C759C8" w:rsidP="00474E1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lang w:val="sk-SK"/>
              </w:rPr>
              <w:t xml:space="preserve">Žiadané výdavky </w:t>
            </w:r>
            <w:r w:rsidR="00722C1A" w:rsidRPr="007C58E4">
              <w:rPr>
                <w:rFonts w:cs="Calibri"/>
                <w:lang w:val="sk-SK"/>
              </w:rPr>
              <w:t xml:space="preserve">fázy II </w:t>
            </w:r>
            <w:r w:rsidRPr="007C58E4">
              <w:rPr>
                <w:rFonts w:cs="Calibri"/>
                <w:lang w:val="sk-SK"/>
              </w:rPr>
              <w:t xml:space="preserve">projektu </w:t>
            </w:r>
            <w:r w:rsidRPr="007C58E4">
              <w:rPr>
                <w:rFonts w:cs="Calibri"/>
                <w:b/>
                <w:lang w:val="sk-SK"/>
              </w:rPr>
              <w:t>sú hospodárne a efektívne</w:t>
            </w:r>
            <w:r w:rsidRPr="007C58E4">
              <w:rPr>
                <w:rFonts w:cs="Calibri"/>
                <w:lang w:val="sk-SK"/>
              </w:rPr>
              <w:t xml:space="preserve"> a zodpovedajú obvyklým cenám v danom čase a mieste</w:t>
            </w:r>
            <w:r w:rsidR="00F04E31" w:rsidRPr="007C58E4">
              <w:rPr>
                <w:rFonts w:cs="Calibri"/>
                <w:color w:val="000000"/>
                <w:lang w:val="sk-SK"/>
              </w:rPr>
              <w:t>,</w:t>
            </w:r>
          </w:p>
        </w:tc>
        <w:tc>
          <w:tcPr>
            <w:tcW w:w="4018" w:type="dxa"/>
            <w:vMerge/>
            <w:tcBorders>
              <w:left w:val="single" w:sz="4" w:space="0" w:color="808080" w:themeColor="background1" w:themeShade="80"/>
              <w:bottom w:val="single" w:sz="4" w:space="0" w:color="auto"/>
            </w:tcBorders>
            <w:shd w:val="clear" w:color="auto" w:fill="auto"/>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eastAsia="sk-SK"/>
              </w:rPr>
            </w:pPr>
          </w:p>
        </w:tc>
      </w:tr>
    </w:tbl>
    <w:p w:rsidR="003D7106" w:rsidRPr="007C58E4" w:rsidRDefault="003D7106" w:rsidP="003D7106">
      <w:pPr>
        <w:spacing w:before="0" w:after="130" w:line="240" w:lineRule="auto"/>
        <w:ind w:left="0" w:firstLine="0"/>
        <w:jc w:val="both"/>
        <w:rPr>
          <w:rFonts w:ascii="Arial Narrow" w:eastAsia="Times New Roman" w:hAnsi="Arial Narrow" w:cs="Times New Roman"/>
          <w:szCs w:val="20"/>
        </w:rPr>
      </w:pPr>
    </w:p>
    <w:p w:rsidR="003D7106" w:rsidRPr="007C58E4" w:rsidRDefault="001F1E12" w:rsidP="001F1E12">
      <w:pPr>
        <w:spacing w:before="0" w:after="200" w:line="276" w:lineRule="auto"/>
        <w:ind w:left="0" w:firstLine="0"/>
        <w:rPr>
          <w:rFonts w:ascii="Arial Narrow" w:eastAsia="Times New Roman" w:hAnsi="Arial Narrow" w:cs="Times New Roman"/>
          <w:b/>
          <w:bCs/>
          <w:color w:val="000000"/>
          <w:szCs w:val="20"/>
          <w:lang w:eastAsia="sk-SK"/>
        </w:rPr>
      </w:pPr>
      <w:r w:rsidRPr="007C58E4">
        <w:rPr>
          <w:rFonts w:ascii="Arial Narrow" w:eastAsia="Times New Roman" w:hAnsi="Arial Narrow" w:cs="Times New Roman"/>
          <w:b/>
          <w:bCs/>
          <w:color w:val="000000"/>
          <w:szCs w:val="20"/>
          <w:lang w:eastAsia="sk-SK"/>
        </w:rPr>
        <w:t xml:space="preserve">               </w:t>
      </w:r>
      <w:r w:rsidR="00C87DBE" w:rsidRPr="007C58E4">
        <w:rPr>
          <w:rFonts w:eastAsia="Times New Roman" w:cs="Calibri"/>
          <w:b/>
          <w:bCs/>
          <w:color w:val="000000"/>
          <w:szCs w:val="20"/>
          <w:lang w:eastAsia="sk-SK"/>
        </w:rPr>
        <w:t>Príloha 1</w:t>
      </w:r>
      <w:r w:rsidR="00345F3D" w:rsidRPr="007C58E4">
        <w:rPr>
          <w:rFonts w:eastAsia="Times New Roman" w:cs="Calibri"/>
          <w:b/>
          <w:bCs/>
          <w:color w:val="000000"/>
          <w:szCs w:val="20"/>
          <w:lang w:eastAsia="sk-SK"/>
        </w:rPr>
        <w:t xml:space="preserve">: </w:t>
      </w:r>
      <w:r w:rsidR="003D7106" w:rsidRPr="007C58E4">
        <w:rPr>
          <w:rFonts w:eastAsia="Times New Roman" w:cs="Calibri"/>
          <w:b/>
          <w:bCs/>
          <w:color w:val="000000"/>
          <w:szCs w:val="20"/>
          <w:lang w:eastAsia="sk-SK"/>
        </w:rPr>
        <w:t>Sumarizačný prehľad hodnotiacich kritérií pre národné a veľké projekty OPII</w:t>
      </w:r>
    </w:p>
    <w:p w:rsidR="00722C1A" w:rsidRPr="007C58E4" w:rsidRDefault="00722C1A" w:rsidP="009974B5">
      <w:pPr>
        <w:spacing w:before="0" w:after="130" w:line="240" w:lineRule="auto"/>
        <w:ind w:left="0" w:firstLine="708"/>
        <w:rPr>
          <w:rFonts w:eastAsia="Times New Roman" w:cs="Calibri"/>
          <w:szCs w:val="20"/>
        </w:rPr>
      </w:pPr>
    </w:p>
    <w:tbl>
      <w:tblPr>
        <w:tblStyle w:val="Deloittetable31"/>
        <w:tblW w:w="0" w:type="auto"/>
        <w:tblInd w:w="737" w:type="dxa"/>
        <w:tblLook w:val="04A0" w:firstRow="1" w:lastRow="0" w:firstColumn="1" w:lastColumn="0" w:noHBand="0" w:noVBand="1"/>
      </w:tblPr>
      <w:tblGrid>
        <w:gridCol w:w="4820"/>
        <w:gridCol w:w="6387"/>
        <w:gridCol w:w="1551"/>
        <w:gridCol w:w="1730"/>
      </w:tblGrid>
      <w:tr w:rsidR="003D7106" w:rsidRPr="007C58E4" w:rsidTr="00C759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rPr>
                <w:rFonts w:cs="Calibri"/>
                <w:lang w:val="sk-SK"/>
              </w:rPr>
            </w:pPr>
            <w:r w:rsidRPr="007C58E4">
              <w:rPr>
                <w:rFonts w:cs="Calibri"/>
                <w:bCs/>
                <w:lang w:val="sk-SK" w:eastAsia="sk-SK"/>
              </w:rPr>
              <w:t>H</w:t>
            </w:r>
            <w:r w:rsidR="003D7106" w:rsidRPr="007C58E4">
              <w:rPr>
                <w:rFonts w:cs="Calibri"/>
                <w:bCs/>
                <w:lang w:val="sk-SK" w:eastAsia="sk-SK"/>
              </w:rPr>
              <w:t>odnotené oblasti</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H</w:t>
            </w:r>
            <w:r w:rsidR="003D7106" w:rsidRPr="007C58E4">
              <w:rPr>
                <w:rFonts w:cs="Calibri"/>
                <w:bCs/>
                <w:lang w:val="sk-SK" w:eastAsia="sk-SK"/>
              </w:rPr>
              <w:t>odnotiace kritériá</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w:t>
            </w:r>
            <w:r w:rsidR="003D7106" w:rsidRPr="007C58E4">
              <w:rPr>
                <w:rFonts w:cs="Calibri"/>
                <w:bCs/>
                <w:lang w:val="sk-SK" w:eastAsia="sk-SK"/>
              </w:rPr>
              <w:t>yp kritéria</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w:t>
            </w:r>
            <w:r w:rsidR="003D7106" w:rsidRPr="007C58E4">
              <w:rPr>
                <w:rFonts w:cs="Calibri"/>
                <w:bCs/>
                <w:lang w:val="sk-SK" w:eastAsia="sk-SK"/>
              </w:rPr>
              <w:t>odnotenie</w:t>
            </w:r>
          </w:p>
        </w:tc>
      </w:tr>
      <w:tr w:rsidR="00C87DBE" w:rsidRPr="007C58E4" w:rsidTr="00C759C8">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1</w:t>
            </w:r>
            <w:r w:rsidR="00C87DBE" w:rsidRPr="007C58E4">
              <w:rPr>
                <w:rFonts w:cs="Calibri"/>
                <w:bCs/>
                <w:color w:val="FFFFFF" w:themeColor="background1"/>
                <w:lang w:val="sk-SK" w:eastAsia="sk-SK"/>
              </w:rPr>
              <w:t>. Príspevok projektu k cieľom a výsledkom operačného programu a prioritnej osi</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1</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Súlad projektu so stratégiou operačného programu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689"/>
        </w:trPr>
        <w:tc>
          <w:tcPr>
            <w:cnfStyle w:val="001000000000" w:firstRow="0" w:lastRow="0" w:firstColumn="1" w:lastColumn="0" w:oddVBand="0" w:evenVBand="0" w:oddHBand="0" w:evenHBand="0" w:firstRowFirstColumn="0" w:firstRowLastColumn="0" w:lastRowFirstColumn="0" w:lastRowLastColumn="0"/>
            <w:tcW w:w="482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2</w:t>
            </w:r>
            <w:r w:rsidR="00C87DBE" w:rsidRPr="007C58E4">
              <w:rPr>
                <w:rFonts w:cs="Calibri"/>
                <w:bCs/>
                <w:color w:val="FFFFFF" w:themeColor="background1"/>
                <w:lang w:val="sk-SK" w:eastAsia="sk-SK"/>
              </w:rPr>
              <w:t>. Spôsob realizácie projektu</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7C58E4">
            <w:pPr>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2</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Vhodnosť a prepojenosť navrhovaných aktivít projektu vo vzťahu k východiskovej situácii a k stanoveným cieľom a výsledkom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739"/>
        </w:trPr>
        <w:tc>
          <w:tcPr>
            <w:cnfStyle w:val="001000000000" w:firstRow="0" w:lastRow="0" w:firstColumn="1" w:lastColumn="0" w:oddVBand="0" w:evenVBand="0" w:oddHBand="0" w:evenHBand="0" w:firstRowFirstColumn="0" w:firstRowLastColumn="0" w:lastRowFirstColumn="0" w:lastRowLastColumn="0"/>
            <w:tcW w:w="4820" w:type="dxa"/>
            <w:vMerge/>
            <w:tcBorders>
              <w:left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C87DBE" w:rsidP="00C759C8">
            <w:pPr>
              <w:spacing w:before="0" w:after="0" w:line="240" w:lineRule="auto"/>
              <w:ind w:left="0" w:firstLine="0"/>
              <w:rPr>
                <w:rFonts w:cs="Calibri"/>
                <w:color w:val="FFFFFF" w:themeColor="background1"/>
                <w:lang w:val="sk-SK"/>
              </w:rPr>
            </w:pP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7C58E4">
            <w:pPr>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2</w:t>
            </w:r>
            <w:r w:rsidR="00C87DBE" w:rsidRPr="007C58E4">
              <w:rPr>
                <w:rFonts w:cs="Calibri"/>
                <w:color w:val="000000"/>
                <w:lang w:val="sk-SK" w:eastAsia="sk-SK"/>
              </w:rPr>
              <w:t xml:space="preserve">.2 </w:t>
            </w:r>
            <w:r w:rsidR="007C58E4">
              <w:rPr>
                <w:rFonts w:cs="Calibri"/>
                <w:color w:val="000000"/>
                <w:lang w:val="sk-SK" w:eastAsia="sk-SK"/>
              </w:rPr>
              <w:t xml:space="preserve">  </w:t>
            </w:r>
            <w:r w:rsidR="00C87DBE" w:rsidRPr="007C58E4">
              <w:rPr>
                <w:rFonts w:cs="Calibri"/>
                <w:color w:val="000000"/>
                <w:lang w:val="sk-SK" w:eastAsia="sk-SK"/>
              </w:rPr>
              <w:t>Reálnosť aktivít projektu vo vzťahu k navrhovanému časovému harmonogramu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67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3</w:t>
            </w:r>
            <w:r w:rsidR="00C87DBE" w:rsidRPr="007C58E4">
              <w:rPr>
                <w:rFonts w:cs="Calibri"/>
                <w:bCs/>
                <w:color w:val="FFFFFF" w:themeColor="background1"/>
                <w:lang w:val="sk-SK" w:eastAsia="sk-SK"/>
              </w:rPr>
              <w:t xml:space="preserve"> Administratívna a prevádzková kapacita žiadateľa</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F0E0A" w:rsidRPr="007C58E4" w:rsidRDefault="00722C1A" w:rsidP="007C58E4">
            <w:pPr>
              <w:pStyle w:val="Tabtext"/>
              <w:ind w:left="397" w:hanging="397"/>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3</w:t>
            </w:r>
            <w:r w:rsidR="008F0E0A" w:rsidRPr="007C58E4">
              <w:rPr>
                <w:rFonts w:cs="Calibri"/>
                <w:sz w:val="20"/>
                <w:lang w:val="sk-SK"/>
              </w:rPr>
              <w:t xml:space="preserve">.1 </w:t>
            </w:r>
            <w:r w:rsidR="007C58E4">
              <w:rPr>
                <w:rFonts w:cs="Calibri"/>
                <w:sz w:val="20"/>
                <w:lang w:val="sk-SK"/>
              </w:rPr>
              <w:t xml:space="preserve">  </w:t>
            </w:r>
            <w:r w:rsidR="008F0E0A" w:rsidRPr="007C58E4">
              <w:rPr>
                <w:rFonts w:cs="Calibri"/>
                <w:sz w:val="20"/>
                <w:lang w:val="sk-SK"/>
              </w:rPr>
              <w:t xml:space="preserve">Kapacita žiadateľa na riadenie a realizáciu projektu a zabezpečenie   </w:t>
            </w:r>
          </w:p>
          <w:p w:rsidR="00C87DBE" w:rsidRPr="007C58E4" w:rsidRDefault="007C58E4" w:rsidP="007C58E4">
            <w:pPr>
              <w:tabs>
                <w:tab w:val="left" w:pos="188"/>
              </w:tabs>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Pr>
                <w:rFonts w:cs="Calibri"/>
                <w:lang w:val="sk-SK"/>
              </w:rPr>
              <w:t xml:space="preserve">         </w:t>
            </w:r>
            <w:r w:rsidR="008F0E0A" w:rsidRPr="007C58E4">
              <w:rPr>
                <w:rFonts w:cs="Calibri"/>
                <w:lang w:val="sk-SK"/>
              </w:rPr>
              <w:t>prevádzky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424"/>
        </w:trPr>
        <w:tc>
          <w:tcPr>
            <w:cnfStyle w:val="001000000000" w:firstRow="0" w:lastRow="0" w:firstColumn="1" w:lastColumn="0" w:oddVBand="0" w:evenVBand="0" w:oddHBand="0" w:evenHBand="0" w:firstRowFirstColumn="0" w:firstRowLastColumn="0" w:lastRowFirstColumn="0" w:lastRowLastColumn="0"/>
            <w:tcW w:w="482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4</w:t>
            </w:r>
            <w:r w:rsidR="00C87DBE" w:rsidRPr="007C58E4">
              <w:rPr>
                <w:rFonts w:cs="Calibri"/>
                <w:bCs/>
                <w:color w:val="FFFFFF" w:themeColor="background1"/>
                <w:lang w:val="sk-SK" w:eastAsia="sk-SK"/>
              </w:rPr>
              <w:t>. Finančná a ekonomická stránka projektu</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4</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Účelnosť a vecná oprávnenosť výdavkov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516"/>
        </w:trPr>
        <w:tc>
          <w:tcPr>
            <w:cnfStyle w:val="001000000000" w:firstRow="0" w:lastRow="0" w:firstColumn="1" w:lastColumn="0" w:oddVBand="0" w:evenVBand="0" w:oddHBand="0" w:evenHBand="0" w:firstRowFirstColumn="0" w:firstRowLastColumn="0" w:lastRowFirstColumn="0" w:lastRowLastColumn="0"/>
            <w:tcW w:w="482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C87DBE" w:rsidP="00C759C8">
            <w:pPr>
              <w:spacing w:before="0" w:after="0" w:line="240" w:lineRule="auto"/>
              <w:ind w:left="0" w:firstLine="0"/>
              <w:rPr>
                <w:rFonts w:cs="Calibri"/>
                <w:lang w:val="sk-SK"/>
              </w:rPr>
            </w:pP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4</w:t>
            </w:r>
            <w:r w:rsidR="00C87DBE" w:rsidRPr="007C58E4">
              <w:rPr>
                <w:rFonts w:cs="Calibri"/>
                <w:color w:val="000000"/>
                <w:lang w:val="sk-SK" w:eastAsia="sk-SK"/>
              </w:rPr>
              <w:t xml:space="preserve">.2 </w:t>
            </w:r>
            <w:r w:rsidR="007C58E4">
              <w:rPr>
                <w:rFonts w:cs="Calibri"/>
                <w:color w:val="000000"/>
                <w:lang w:val="sk-SK" w:eastAsia="sk-SK"/>
              </w:rPr>
              <w:t xml:space="preserve">  </w:t>
            </w:r>
            <w:r w:rsidR="00C87DBE" w:rsidRPr="007C58E4">
              <w:rPr>
                <w:rFonts w:cs="Calibri"/>
                <w:color w:val="000000"/>
                <w:lang w:val="sk-SK" w:eastAsia="sk-SK"/>
              </w:rPr>
              <w:t>Hospodárnosť a efektívnosť výdavkov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bl>
    <w:p w:rsidR="00722C1A" w:rsidRPr="007C58E4" w:rsidRDefault="00722C1A" w:rsidP="00722C1A">
      <w:pPr>
        <w:pStyle w:val="Popis"/>
        <w:keepNext/>
        <w:rPr>
          <w:rFonts w:ascii="Arial Narrow" w:hAnsi="Arial Narrow" w:cstheme="minorHAnsi"/>
          <w:color w:val="000000"/>
          <w:sz w:val="20"/>
          <w:lang w:val="sk-SK" w:eastAsia="sk-SK"/>
        </w:rPr>
      </w:pPr>
      <w:bookmarkStart w:id="21" w:name="_Toc408169475"/>
      <w:bookmarkStart w:id="22" w:name="_Toc410033905"/>
      <w:bookmarkEnd w:id="21"/>
      <w:bookmarkEnd w:id="22"/>
      <w:r w:rsidRPr="007C58E4">
        <w:rPr>
          <w:rFonts w:ascii="Arial Narrow" w:hAnsi="Arial Narrow" w:cstheme="minorHAnsi"/>
          <w:color w:val="000000"/>
          <w:sz w:val="20"/>
          <w:lang w:val="sk-SK" w:eastAsia="sk-SK"/>
        </w:rPr>
        <w:t xml:space="preserve">               </w:t>
      </w:r>
    </w:p>
    <w:p w:rsidR="00722C1A" w:rsidRPr="007C58E4" w:rsidRDefault="00BB5E7C" w:rsidP="00FB6D9A">
      <w:pPr>
        <w:pStyle w:val="Zkladntext"/>
        <w:numPr>
          <w:ilvl w:val="0"/>
          <w:numId w:val="0"/>
        </w:numPr>
        <w:spacing w:before="120" w:after="0"/>
        <w:ind w:left="720" w:hanging="360"/>
        <w:rPr>
          <w:rFonts w:cs="Calibri"/>
        </w:rPr>
      </w:pPr>
      <w:r w:rsidRPr="007C58E4">
        <w:rPr>
          <w:rFonts w:cs="Calibri"/>
          <w:color w:val="000000"/>
          <w:lang w:eastAsia="sk-SK"/>
        </w:rPr>
        <w:t xml:space="preserve">       </w:t>
      </w:r>
      <w:r w:rsidR="00722C1A" w:rsidRPr="007C58E4">
        <w:rPr>
          <w:rFonts w:cs="Calibri"/>
          <w:color w:val="000000"/>
          <w:lang w:eastAsia="sk-SK"/>
        </w:rPr>
        <w:t>Na splnenie kritérií odborného hodnotenia je potrebné splniť (hodnotenie „áno“) pre všetky relevantné hodnotiace kritériá.</w:t>
      </w:r>
    </w:p>
    <w:p w:rsidR="00722C1A" w:rsidRPr="007C58E4" w:rsidRDefault="00722C1A" w:rsidP="00722C1A">
      <w:pPr>
        <w:pStyle w:val="Popis"/>
        <w:keepNext/>
        <w:rPr>
          <w:rFonts w:cs="Calibri"/>
          <w:lang w:val="sk-SK"/>
        </w:rPr>
      </w:pPr>
    </w:p>
    <w:p w:rsidR="009F229C" w:rsidRPr="007C58E4" w:rsidRDefault="009F229C">
      <w:pPr>
        <w:spacing w:before="0" w:after="200" w:line="276" w:lineRule="auto"/>
        <w:ind w:left="0" w:firstLine="0"/>
        <w:rPr>
          <w:rFonts w:eastAsia="Times New Roman" w:cs="Calibri"/>
          <w:color w:val="002776"/>
          <w:szCs w:val="20"/>
        </w:rPr>
      </w:pPr>
    </w:p>
    <w:sectPr w:rsidR="009F229C" w:rsidRPr="007C58E4" w:rsidSect="009974B5">
      <w:headerReference w:type="default" r:id="rId15"/>
      <w:pgSz w:w="16838" w:h="11906" w:orient="landscape" w:code="9"/>
      <w:pgMar w:top="720" w:right="227" w:bottom="720" w:left="22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8A" w:rsidRDefault="00472F8A" w:rsidP="00FA7815">
      <w:pPr>
        <w:spacing w:after="0" w:line="240" w:lineRule="auto"/>
      </w:pPr>
      <w:r>
        <w:separator/>
      </w:r>
    </w:p>
  </w:endnote>
  <w:endnote w:type="continuationSeparator" w:id="0">
    <w:p w:rsidR="00472F8A" w:rsidRDefault="00472F8A" w:rsidP="00FA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506590"/>
      <w:docPartObj>
        <w:docPartGallery w:val="Page Numbers (Bottom of Page)"/>
        <w:docPartUnique/>
      </w:docPartObj>
    </w:sdtPr>
    <w:sdtEndPr/>
    <w:sdtContent>
      <w:p w:rsidR="00296312" w:rsidRDefault="00296312">
        <w:pPr>
          <w:pStyle w:val="Pta"/>
          <w:jc w:val="right"/>
        </w:pPr>
        <w:r>
          <w:fldChar w:fldCharType="begin"/>
        </w:r>
        <w:r>
          <w:instrText>PAGE   \* MERGEFORMAT</w:instrText>
        </w:r>
        <w:r>
          <w:fldChar w:fldCharType="separate"/>
        </w:r>
        <w:r w:rsidR="00E77AD4">
          <w:rPr>
            <w:noProof/>
          </w:rPr>
          <w:t>26</w:t>
        </w:r>
        <w:r>
          <w:rPr>
            <w:noProof/>
          </w:rPr>
          <w:fldChar w:fldCharType="end"/>
        </w:r>
      </w:p>
    </w:sdtContent>
  </w:sdt>
  <w:p w:rsidR="00296312" w:rsidRDefault="0029631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8A" w:rsidRDefault="00472F8A" w:rsidP="00FA7815">
      <w:pPr>
        <w:spacing w:after="0" w:line="240" w:lineRule="auto"/>
      </w:pPr>
      <w:r>
        <w:separator/>
      </w:r>
    </w:p>
  </w:footnote>
  <w:footnote w:type="continuationSeparator" w:id="0">
    <w:p w:rsidR="00472F8A" w:rsidRDefault="00472F8A" w:rsidP="00FA7815">
      <w:pPr>
        <w:spacing w:after="0" w:line="240" w:lineRule="auto"/>
      </w:pPr>
      <w:r>
        <w:continuationSeparator/>
      </w:r>
    </w:p>
  </w:footnote>
  <w:footnote w:id="1">
    <w:p w:rsidR="00296312" w:rsidRPr="001F1E12" w:rsidRDefault="00296312">
      <w:pPr>
        <w:pStyle w:val="Textpoznmkypodiarou"/>
        <w:rPr>
          <w:sz w:val="18"/>
        </w:rPr>
      </w:pPr>
      <w:r w:rsidRPr="004A51E9">
        <w:rPr>
          <w:rStyle w:val="Odkaznapoznmkupodiarou"/>
          <w:sz w:val="16"/>
        </w:rPr>
        <w:footnoteRef/>
      </w:r>
      <w:r w:rsidRPr="004A51E9">
        <w:rPr>
          <w:sz w:val="16"/>
        </w:rPr>
        <w:t xml:space="preserve"> </w:t>
      </w:r>
      <w:r w:rsidRPr="001F1E12">
        <w:rPr>
          <w:sz w:val="18"/>
        </w:rPr>
        <w:t xml:space="preserve">Systém riadenia </w:t>
      </w:r>
      <w:r w:rsidR="001F1E12">
        <w:rPr>
          <w:sz w:val="18"/>
        </w:rPr>
        <w:t>EŠIF</w:t>
      </w:r>
      <w:r w:rsidRPr="001F1E12">
        <w:rPr>
          <w:sz w:val="18"/>
        </w:rPr>
        <w:t xml:space="preserve">, </w:t>
      </w:r>
      <w:r w:rsidR="001F1E12">
        <w:rPr>
          <w:sz w:val="18"/>
        </w:rPr>
        <w:t>str.</w:t>
      </w:r>
      <w:r w:rsidRPr="001F1E12">
        <w:rPr>
          <w:sz w:val="18"/>
        </w:rPr>
        <w:t xml:space="preserve"> 69.</w:t>
      </w:r>
    </w:p>
  </w:footnote>
  <w:footnote w:id="2">
    <w:p w:rsidR="00296312" w:rsidRPr="001F1E12" w:rsidRDefault="00296312" w:rsidP="00BB1534">
      <w:pPr>
        <w:pStyle w:val="Textpoznmkypodiarou"/>
        <w:rPr>
          <w:sz w:val="18"/>
        </w:rPr>
      </w:pPr>
      <w:r w:rsidRPr="001F1E12">
        <w:rPr>
          <w:sz w:val="18"/>
          <w:vertAlign w:val="superscript"/>
        </w:rPr>
        <w:footnoteRef/>
      </w:r>
      <w:r w:rsidRPr="001F1E12">
        <w:rPr>
          <w:sz w:val="18"/>
          <w:vertAlign w:val="superscript"/>
        </w:rPr>
        <w:t xml:space="preserve"> </w:t>
      </w:r>
      <w:r w:rsidRPr="001F1E12">
        <w:rPr>
          <w:sz w:val="18"/>
        </w:rPr>
        <w:t xml:space="preserve">Monitorovací výbor môže použiť aj procedúru per rollam. </w:t>
      </w:r>
    </w:p>
  </w:footnote>
  <w:footnote w:id="3">
    <w:p w:rsidR="00296312" w:rsidRPr="001F1E12" w:rsidRDefault="00296312" w:rsidP="00D44ACC">
      <w:pPr>
        <w:pStyle w:val="Textpoznmkypodiarou"/>
        <w:jc w:val="both"/>
        <w:rPr>
          <w:rFonts w:cs="Calibri"/>
          <w:sz w:val="18"/>
          <w:szCs w:val="16"/>
        </w:rPr>
      </w:pPr>
      <w:r w:rsidRPr="001F1E12">
        <w:rPr>
          <w:rStyle w:val="Odkaznapoznmkupodiarou"/>
          <w:rFonts w:cs="Calibri"/>
          <w:sz w:val="18"/>
          <w:szCs w:val="16"/>
        </w:rPr>
        <w:footnoteRef/>
      </w:r>
      <w:r w:rsidRPr="001F1E12">
        <w:rPr>
          <w:rFonts w:cs="Calibri"/>
          <w:sz w:val="18"/>
          <w:szCs w:val="16"/>
        </w:rPr>
        <w:t xml:space="preserve">  Trvanie otvorenej výzvy môže obvykle presiahnuť obdobie kalendárneho roka z dôvodu postupného prerozdeľovania disponibilnej alokácie na príslušnú oblasť podpory a administratívnu náročnosť procesu odborného hodnotenia. V zmysle inštrukcií osobného úradu MDVRR SR môže byť po splnení legislatívnych podmienok s príslušným odborným hodnotiteľom uzavretá dohoda o vykonaní práce aj opakovane.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312" w:rsidRDefault="00E77AD4">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811" o:spid="_x0000_s2053" type="#_x0000_t136" style="position:absolute;left:0;text-align:left;margin-left:0;margin-top:0;width:399.6pt;height:239.75pt;rotation:315;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312" w:rsidRDefault="00296312" w:rsidP="008A48F6">
    <w:pPr>
      <w:pStyle w:val="Hlavika"/>
    </w:pPr>
    <w:r w:rsidRPr="007E4B54">
      <w:rPr>
        <w:rFonts w:asciiTheme="minorHAnsi" w:hAnsiTheme="minorHAnsi" w:cstheme="minorHAnsi"/>
        <w:noProof/>
        <w:lang w:eastAsia="sk-SK"/>
      </w:rPr>
      <w:drawing>
        <wp:anchor distT="0" distB="0" distL="114300" distR="114300" simplePos="0" relativeHeight="251662336" behindDoc="1" locked="0" layoutInCell="1" allowOverlap="1" wp14:anchorId="768CA16C" wp14:editId="0C19B43C">
          <wp:simplePos x="0" y="0"/>
          <wp:positionH relativeFrom="column">
            <wp:posOffset>4632325</wp:posOffset>
          </wp:positionH>
          <wp:positionV relativeFrom="paragraph">
            <wp:posOffset>71755</wp:posOffset>
          </wp:positionV>
          <wp:extent cx="857250" cy="695325"/>
          <wp:effectExtent l="0" t="0" r="0" b="9525"/>
          <wp:wrapNone/>
          <wp:docPr id="2" name="Obrázok 8" descr="Log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anchor>
      </w:drawing>
    </w:r>
    <w:r w:rsidRPr="007E4B54">
      <w:rPr>
        <w:rFonts w:asciiTheme="minorHAnsi" w:hAnsiTheme="minorHAnsi" w:cstheme="minorHAnsi"/>
        <w:noProof/>
        <w:lang w:eastAsia="sk-SK"/>
      </w:rPr>
      <w:drawing>
        <wp:inline distT="0" distB="0" distL="0" distR="0" wp14:anchorId="512408FC" wp14:editId="6E79854F">
          <wp:extent cx="2085975" cy="619125"/>
          <wp:effectExtent l="0" t="0" r="9525" b="9525"/>
          <wp:docPr id="3" name="Obrázok 15" descr="C:\Users\bumbalova\AppData\Local\Microsoft\Windows\Temporary Internet Files\Content.Outlook\DCYU1WR5\Logo_Master_SK_H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C:\Users\bumbalova\AppData\Local\Microsoft\Windows\Temporary Internet Files\Content.Outlook\DCYU1WR5\Logo_Master_SK_Hor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r>
      <w:tab/>
    </w:r>
    <w:r>
      <w:tab/>
    </w:r>
  </w:p>
  <w:p w:rsidR="00296312" w:rsidRDefault="0029631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312" w:rsidRDefault="00E77AD4">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810" o:spid="_x0000_s2052" type="#_x0000_t136" style="position:absolute;left:0;text-align:left;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312" w:rsidRPr="00624DC2" w:rsidRDefault="00296312">
    <w:pPr>
      <w:pStyle w:val="Hlavika"/>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0CE"/>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5365A"/>
    <w:multiLevelType w:val="hybridMultilevel"/>
    <w:tmpl w:val="A2E484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4509E7"/>
    <w:multiLevelType w:val="hybridMultilevel"/>
    <w:tmpl w:val="90208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46302"/>
    <w:multiLevelType w:val="hybridMultilevel"/>
    <w:tmpl w:val="3E4C62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8F405D0"/>
    <w:multiLevelType w:val="hybridMultilevel"/>
    <w:tmpl w:val="7A101DB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1CBE6182"/>
    <w:multiLevelType w:val="hybridMultilevel"/>
    <w:tmpl w:val="E952B5BA"/>
    <w:lvl w:ilvl="0" w:tplc="E76EF5DA">
      <w:start w:val="2"/>
      <w:numFmt w:val="bullet"/>
      <w:lvlText w:val="-"/>
      <w:lvlJc w:val="left"/>
      <w:pPr>
        <w:tabs>
          <w:tab w:val="num" w:pos="420"/>
        </w:tabs>
        <w:ind w:left="420" w:hanging="360"/>
      </w:pPr>
      <w:rPr>
        <w:rFonts w:ascii="Times New Roman" w:eastAsia="Times New Roman" w:hAnsi="Times New Roman" w:cs="Times New Roman"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7">
    <w:nsid w:val="1DD76B60"/>
    <w:multiLevelType w:val="hybridMultilevel"/>
    <w:tmpl w:val="0A08546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202146E8"/>
    <w:multiLevelType w:val="hybridMultilevel"/>
    <w:tmpl w:val="91666C36"/>
    <w:lvl w:ilvl="0" w:tplc="6FA691BA">
      <w:start w:val="1"/>
      <w:numFmt w:val="decimal"/>
      <w:lvlText w:val="%1."/>
      <w:lvlJc w:val="right"/>
      <w:pPr>
        <w:tabs>
          <w:tab w:val="num" w:pos="180"/>
        </w:tabs>
        <w:ind w:left="180" w:hanging="180"/>
      </w:pPr>
      <w:rPr>
        <w:rFonts w:hint="default"/>
      </w:rPr>
    </w:lvl>
    <w:lvl w:ilvl="1" w:tplc="D1E0FBBE">
      <w:start w:val="1"/>
      <w:numFmt w:val="lowerLetter"/>
      <w:lvlText w:val="%2)"/>
      <w:lvlJc w:val="left"/>
      <w:pPr>
        <w:tabs>
          <w:tab w:val="num" w:pos="2700"/>
        </w:tabs>
        <w:ind w:left="2700" w:hanging="360"/>
      </w:pPr>
      <w:rPr>
        <w:rFonts w:hint="default"/>
      </w:rPr>
    </w:lvl>
    <w:lvl w:ilvl="2" w:tplc="041B001B" w:tentative="1">
      <w:start w:val="1"/>
      <w:numFmt w:val="lowerRoman"/>
      <w:lvlText w:val="%3."/>
      <w:lvlJc w:val="right"/>
      <w:pPr>
        <w:tabs>
          <w:tab w:val="num" w:pos="3420"/>
        </w:tabs>
        <w:ind w:left="3420" w:hanging="180"/>
      </w:pPr>
    </w:lvl>
    <w:lvl w:ilvl="3" w:tplc="041B000F" w:tentative="1">
      <w:start w:val="1"/>
      <w:numFmt w:val="decimal"/>
      <w:lvlText w:val="%4."/>
      <w:lvlJc w:val="left"/>
      <w:pPr>
        <w:tabs>
          <w:tab w:val="num" w:pos="4140"/>
        </w:tabs>
        <w:ind w:left="4140" w:hanging="360"/>
      </w:pPr>
    </w:lvl>
    <w:lvl w:ilvl="4" w:tplc="041B0019" w:tentative="1">
      <w:start w:val="1"/>
      <w:numFmt w:val="lowerLetter"/>
      <w:lvlText w:val="%5."/>
      <w:lvlJc w:val="left"/>
      <w:pPr>
        <w:tabs>
          <w:tab w:val="num" w:pos="4860"/>
        </w:tabs>
        <w:ind w:left="4860" w:hanging="360"/>
      </w:pPr>
    </w:lvl>
    <w:lvl w:ilvl="5" w:tplc="041B001B" w:tentative="1">
      <w:start w:val="1"/>
      <w:numFmt w:val="lowerRoman"/>
      <w:lvlText w:val="%6."/>
      <w:lvlJc w:val="right"/>
      <w:pPr>
        <w:tabs>
          <w:tab w:val="num" w:pos="5580"/>
        </w:tabs>
        <w:ind w:left="5580" w:hanging="180"/>
      </w:pPr>
    </w:lvl>
    <w:lvl w:ilvl="6" w:tplc="041B000F" w:tentative="1">
      <w:start w:val="1"/>
      <w:numFmt w:val="decimal"/>
      <w:lvlText w:val="%7."/>
      <w:lvlJc w:val="left"/>
      <w:pPr>
        <w:tabs>
          <w:tab w:val="num" w:pos="6300"/>
        </w:tabs>
        <w:ind w:left="6300" w:hanging="360"/>
      </w:pPr>
    </w:lvl>
    <w:lvl w:ilvl="7" w:tplc="041B0019" w:tentative="1">
      <w:start w:val="1"/>
      <w:numFmt w:val="lowerLetter"/>
      <w:lvlText w:val="%8."/>
      <w:lvlJc w:val="left"/>
      <w:pPr>
        <w:tabs>
          <w:tab w:val="num" w:pos="7020"/>
        </w:tabs>
        <w:ind w:left="7020" w:hanging="360"/>
      </w:pPr>
    </w:lvl>
    <w:lvl w:ilvl="8" w:tplc="041B001B" w:tentative="1">
      <w:start w:val="1"/>
      <w:numFmt w:val="lowerRoman"/>
      <w:lvlText w:val="%9."/>
      <w:lvlJc w:val="right"/>
      <w:pPr>
        <w:tabs>
          <w:tab w:val="num" w:pos="7740"/>
        </w:tabs>
        <w:ind w:left="7740" w:hanging="180"/>
      </w:pPr>
    </w:lvl>
  </w:abstractNum>
  <w:abstractNum w:abstractNumId="9">
    <w:nsid w:val="209F33B7"/>
    <w:multiLevelType w:val="hybridMultilevel"/>
    <w:tmpl w:val="4284519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17F489A"/>
    <w:multiLevelType w:val="hybridMultilevel"/>
    <w:tmpl w:val="1FBE2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E48C8"/>
    <w:multiLevelType w:val="hybridMultilevel"/>
    <w:tmpl w:val="ADAAD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97D66"/>
    <w:multiLevelType w:val="hybridMultilevel"/>
    <w:tmpl w:val="162ACC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AC03B49"/>
    <w:multiLevelType w:val="hybridMultilevel"/>
    <w:tmpl w:val="C3F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373F7"/>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B60EA"/>
    <w:multiLevelType w:val="multilevel"/>
    <w:tmpl w:val="BC323E08"/>
    <w:lvl w:ilvl="0">
      <w:start w:val="1"/>
      <w:numFmt w:val="decimal"/>
      <w:pStyle w:val="Nadpis1"/>
      <w:lvlText w:val="%1."/>
      <w:lvlJc w:val="left"/>
      <w:pPr>
        <w:ind w:left="360" w:hanging="360"/>
      </w:pPr>
      <w:rPr>
        <w:b w:val="0"/>
        <w:bCs w:val="0"/>
        <w:i w:val="0"/>
        <w:iCs w:val="0"/>
        <w:caps w:val="0"/>
        <w:smallCaps w:val="0"/>
        <w:strike w:val="0"/>
        <w:dstrike w:val="0"/>
        <w:noProof w:val="0"/>
        <w:vanish w:val="0"/>
        <w:color w:val="1F497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E866167"/>
    <w:multiLevelType w:val="hybridMultilevel"/>
    <w:tmpl w:val="083E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041A6"/>
    <w:multiLevelType w:val="hybridMultilevel"/>
    <w:tmpl w:val="D138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536C8"/>
    <w:multiLevelType w:val="hybridMultilevel"/>
    <w:tmpl w:val="BAF01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7B70191"/>
    <w:multiLevelType w:val="hybridMultilevel"/>
    <w:tmpl w:val="1F0668B6"/>
    <w:lvl w:ilvl="0" w:tplc="7570CAE8">
      <w:start w:val="1"/>
      <w:numFmt w:val="decimal"/>
      <w:lvlText w:val="%1."/>
      <w:lvlJc w:val="left"/>
      <w:pPr>
        <w:ind w:left="720" w:hanging="360"/>
      </w:pPr>
      <w:rPr>
        <w:rFonts w:ascii="Calibri" w:hAnsi="Calibri"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45E36"/>
    <w:multiLevelType w:val="hybridMultilevel"/>
    <w:tmpl w:val="261C6346"/>
    <w:lvl w:ilvl="0" w:tplc="04090001">
      <w:start w:val="1"/>
      <w:numFmt w:val="bullet"/>
      <w:lvlText w:val=""/>
      <w:lvlJc w:val="left"/>
      <w:pPr>
        <w:tabs>
          <w:tab w:val="num" w:pos="420"/>
        </w:tabs>
        <w:ind w:left="420" w:hanging="360"/>
      </w:pPr>
      <w:rPr>
        <w:rFonts w:ascii="Symbol" w:hAnsi="Symbol"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21">
    <w:nsid w:val="4A875ED0"/>
    <w:multiLevelType w:val="hybridMultilevel"/>
    <w:tmpl w:val="1226B650"/>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nsid w:val="4D8A5F05"/>
    <w:multiLevelType w:val="hybridMultilevel"/>
    <w:tmpl w:val="A886C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9F01D8"/>
    <w:multiLevelType w:val="hybridMultilevel"/>
    <w:tmpl w:val="E2FE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581642"/>
    <w:multiLevelType w:val="hybridMultilevel"/>
    <w:tmpl w:val="4FB66986"/>
    <w:lvl w:ilvl="0" w:tplc="896C7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5609A9"/>
    <w:multiLevelType w:val="hybridMultilevel"/>
    <w:tmpl w:val="A11AF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772F3"/>
    <w:multiLevelType w:val="hybridMultilevel"/>
    <w:tmpl w:val="3BACC67E"/>
    <w:lvl w:ilvl="0" w:tplc="58B6C6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C343C"/>
    <w:multiLevelType w:val="hybridMultilevel"/>
    <w:tmpl w:val="C396D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BC5E2D"/>
    <w:multiLevelType w:val="hybridMultilevel"/>
    <w:tmpl w:val="6966E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124C0B"/>
    <w:multiLevelType w:val="hybridMultilevel"/>
    <w:tmpl w:val="9C4CB1DA"/>
    <w:lvl w:ilvl="0" w:tplc="A5CAB1D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2">
    <w:nsid w:val="7FA81CEF"/>
    <w:multiLevelType w:val="hybridMultilevel"/>
    <w:tmpl w:val="363E33CE"/>
    <w:lvl w:ilvl="0" w:tplc="2702E0AE">
      <w:start w:val="1"/>
      <w:numFmt w:val="bullet"/>
      <w:pStyle w:val="Zkladn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32"/>
  </w:num>
  <w:num w:numId="4">
    <w:abstractNumId w:val="29"/>
  </w:num>
  <w:num w:numId="5">
    <w:abstractNumId w:val="4"/>
  </w:num>
  <w:num w:numId="6">
    <w:abstractNumId w:val="28"/>
  </w:num>
  <w:num w:numId="7">
    <w:abstractNumId w:val="19"/>
  </w:num>
  <w:num w:numId="8">
    <w:abstractNumId w:val="6"/>
  </w:num>
  <w:num w:numId="9">
    <w:abstractNumId w:val="18"/>
  </w:num>
  <w:num w:numId="10">
    <w:abstractNumId w:val="1"/>
  </w:num>
  <w:num w:numId="11">
    <w:abstractNumId w:val="12"/>
  </w:num>
  <w:num w:numId="12">
    <w:abstractNumId w:val="3"/>
  </w:num>
  <w:num w:numId="13">
    <w:abstractNumId w:val="2"/>
  </w:num>
  <w:num w:numId="14">
    <w:abstractNumId w:val="17"/>
  </w:num>
  <w:num w:numId="15">
    <w:abstractNumId w:val="13"/>
  </w:num>
  <w:num w:numId="16">
    <w:abstractNumId w:val="31"/>
  </w:num>
  <w:num w:numId="17">
    <w:abstractNumId w:val="5"/>
  </w:num>
  <w:num w:numId="18">
    <w:abstractNumId w:val="27"/>
  </w:num>
  <w:num w:numId="19">
    <w:abstractNumId w:val="7"/>
  </w:num>
  <w:num w:numId="20">
    <w:abstractNumId w:val="25"/>
  </w:num>
  <w:num w:numId="21">
    <w:abstractNumId w:val="30"/>
  </w:num>
  <w:num w:numId="22">
    <w:abstractNumId w:val="22"/>
  </w:num>
  <w:num w:numId="23">
    <w:abstractNumId w:val="0"/>
  </w:num>
  <w:num w:numId="24">
    <w:abstractNumId w:val="26"/>
  </w:num>
  <w:num w:numId="25">
    <w:abstractNumId w:val="24"/>
  </w:num>
  <w:num w:numId="26">
    <w:abstractNumId w:val="21"/>
  </w:num>
  <w:num w:numId="27">
    <w:abstractNumId w:val="8"/>
  </w:num>
  <w:num w:numId="28">
    <w:abstractNumId w:val="15"/>
  </w:num>
  <w:num w:numId="29">
    <w:abstractNumId w:val="15"/>
  </w:num>
  <w:num w:numId="30">
    <w:abstractNumId w:val="14"/>
  </w:num>
  <w:num w:numId="31">
    <w:abstractNumId w:val="9"/>
  </w:num>
  <w:num w:numId="32">
    <w:abstractNumId w:val="16"/>
  </w:num>
  <w:num w:numId="33">
    <w:abstractNumId w:val="11"/>
  </w:num>
  <w:num w:numId="34">
    <w:abstractNumId w:val="23"/>
  </w:num>
  <w:num w:numId="35">
    <w:abstractNumId w:val="10"/>
  </w:num>
  <w:num w:numId="3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revisionView w:markup="0"/>
  <w:trackRevision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15"/>
    <w:rsid w:val="00002987"/>
    <w:rsid w:val="00002E1F"/>
    <w:rsid w:val="00004BCE"/>
    <w:rsid w:val="000134BF"/>
    <w:rsid w:val="000139A0"/>
    <w:rsid w:val="00023D1E"/>
    <w:rsid w:val="00036DBF"/>
    <w:rsid w:val="00037067"/>
    <w:rsid w:val="00043E42"/>
    <w:rsid w:val="0005426E"/>
    <w:rsid w:val="00054D4C"/>
    <w:rsid w:val="00054FE3"/>
    <w:rsid w:val="000558B9"/>
    <w:rsid w:val="000572BD"/>
    <w:rsid w:val="00061083"/>
    <w:rsid w:val="0006236F"/>
    <w:rsid w:val="00062644"/>
    <w:rsid w:val="00070A20"/>
    <w:rsid w:val="000730CA"/>
    <w:rsid w:val="000731BF"/>
    <w:rsid w:val="00073EDE"/>
    <w:rsid w:val="000747A1"/>
    <w:rsid w:val="0007657F"/>
    <w:rsid w:val="0008017C"/>
    <w:rsid w:val="0008036C"/>
    <w:rsid w:val="00080CFF"/>
    <w:rsid w:val="00083C41"/>
    <w:rsid w:val="000A197B"/>
    <w:rsid w:val="000A58BC"/>
    <w:rsid w:val="000A733D"/>
    <w:rsid w:val="000B5FF2"/>
    <w:rsid w:val="000B71C0"/>
    <w:rsid w:val="000C117B"/>
    <w:rsid w:val="000C21F7"/>
    <w:rsid w:val="000C28E8"/>
    <w:rsid w:val="000C309A"/>
    <w:rsid w:val="000C391E"/>
    <w:rsid w:val="000C47FF"/>
    <w:rsid w:val="000C57BC"/>
    <w:rsid w:val="000E700F"/>
    <w:rsid w:val="000F230D"/>
    <w:rsid w:val="000F2DA7"/>
    <w:rsid w:val="000F4B34"/>
    <w:rsid w:val="000F7A1B"/>
    <w:rsid w:val="00100E42"/>
    <w:rsid w:val="0010315F"/>
    <w:rsid w:val="0010787A"/>
    <w:rsid w:val="00110572"/>
    <w:rsid w:val="00111240"/>
    <w:rsid w:val="001157ED"/>
    <w:rsid w:val="00125984"/>
    <w:rsid w:val="00127BB5"/>
    <w:rsid w:val="00135487"/>
    <w:rsid w:val="001375B6"/>
    <w:rsid w:val="0014760A"/>
    <w:rsid w:val="00156760"/>
    <w:rsid w:val="00156FBB"/>
    <w:rsid w:val="00160EAB"/>
    <w:rsid w:val="001633A8"/>
    <w:rsid w:val="00167328"/>
    <w:rsid w:val="00170CA8"/>
    <w:rsid w:val="0017633D"/>
    <w:rsid w:val="001777F5"/>
    <w:rsid w:val="001831E2"/>
    <w:rsid w:val="0018430C"/>
    <w:rsid w:val="00185B5B"/>
    <w:rsid w:val="001964D7"/>
    <w:rsid w:val="001A366C"/>
    <w:rsid w:val="001A3AC8"/>
    <w:rsid w:val="001A4F1F"/>
    <w:rsid w:val="001B07EC"/>
    <w:rsid w:val="001B48D4"/>
    <w:rsid w:val="001C09AB"/>
    <w:rsid w:val="001C2C33"/>
    <w:rsid w:val="001C5461"/>
    <w:rsid w:val="001D7BB0"/>
    <w:rsid w:val="001E0DF2"/>
    <w:rsid w:val="001E2FDE"/>
    <w:rsid w:val="001E2FF3"/>
    <w:rsid w:val="001E518D"/>
    <w:rsid w:val="001E748C"/>
    <w:rsid w:val="001E786D"/>
    <w:rsid w:val="001F1E12"/>
    <w:rsid w:val="001F5C2A"/>
    <w:rsid w:val="001F7456"/>
    <w:rsid w:val="00200A6C"/>
    <w:rsid w:val="00203CD4"/>
    <w:rsid w:val="002040FF"/>
    <w:rsid w:val="00207ED5"/>
    <w:rsid w:val="00213FBB"/>
    <w:rsid w:val="00215E2A"/>
    <w:rsid w:val="002262BC"/>
    <w:rsid w:val="00231582"/>
    <w:rsid w:val="0025030F"/>
    <w:rsid w:val="00253287"/>
    <w:rsid w:val="0025371D"/>
    <w:rsid w:val="0026531D"/>
    <w:rsid w:val="00267B63"/>
    <w:rsid w:val="00272409"/>
    <w:rsid w:val="00283A4C"/>
    <w:rsid w:val="00284D17"/>
    <w:rsid w:val="00286E6B"/>
    <w:rsid w:val="00287B6F"/>
    <w:rsid w:val="0029035C"/>
    <w:rsid w:val="00293DC3"/>
    <w:rsid w:val="00295D02"/>
    <w:rsid w:val="00296312"/>
    <w:rsid w:val="00297D82"/>
    <w:rsid w:val="002B1BDD"/>
    <w:rsid w:val="002B2597"/>
    <w:rsid w:val="002B25ED"/>
    <w:rsid w:val="002C0B87"/>
    <w:rsid w:val="002C7266"/>
    <w:rsid w:val="002D1F3D"/>
    <w:rsid w:val="002D367E"/>
    <w:rsid w:val="002D4AB1"/>
    <w:rsid w:val="002D6917"/>
    <w:rsid w:val="002D738B"/>
    <w:rsid w:val="002E3A2E"/>
    <w:rsid w:val="002F09D4"/>
    <w:rsid w:val="002F41F6"/>
    <w:rsid w:val="002F54A5"/>
    <w:rsid w:val="002F5745"/>
    <w:rsid w:val="00310F7E"/>
    <w:rsid w:val="003127CF"/>
    <w:rsid w:val="00312BC9"/>
    <w:rsid w:val="00313559"/>
    <w:rsid w:val="00321B29"/>
    <w:rsid w:val="00324315"/>
    <w:rsid w:val="00341291"/>
    <w:rsid w:val="00341401"/>
    <w:rsid w:val="00341997"/>
    <w:rsid w:val="003426E1"/>
    <w:rsid w:val="00345F3D"/>
    <w:rsid w:val="003473A8"/>
    <w:rsid w:val="00350E50"/>
    <w:rsid w:val="00353CD9"/>
    <w:rsid w:val="00355CAC"/>
    <w:rsid w:val="00357462"/>
    <w:rsid w:val="00364F2D"/>
    <w:rsid w:val="0037224B"/>
    <w:rsid w:val="003955C3"/>
    <w:rsid w:val="00397538"/>
    <w:rsid w:val="003A206C"/>
    <w:rsid w:val="003A7652"/>
    <w:rsid w:val="003A7ECD"/>
    <w:rsid w:val="003B122E"/>
    <w:rsid w:val="003B41D9"/>
    <w:rsid w:val="003B7A24"/>
    <w:rsid w:val="003C1F2D"/>
    <w:rsid w:val="003C4F3E"/>
    <w:rsid w:val="003C50C7"/>
    <w:rsid w:val="003D04FF"/>
    <w:rsid w:val="003D21E2"/>
    <w:rsid w:val="003D4C83"/>
    <w:rsid w:val="003D7106"/>
    <w:rsid w:val="003E58E3"/>
    <w:rsid w:val="003F0109"/>
    <w:rsid w:val="003F4134"/>
    <w:rsid w:val="004036D5"/>
    <w:rsid w:val="00404440"/>
    <w:rsid w:val="00412D2C"/>
    <w:rsid w:val="004153B2"/>
    <w:rsid w:val="0041681A"/>
    <w:rsid w:val="004213AC"/>
    <w:rsid w:val="004216FC"/>
    <w:rsid w:val="004218A1"/>
    <w:rsid w:val="0042198D"/>
    <w:rsid w:val="00422DF0"/>
    <w:rsid w:val="0043345E"/>
    <w:rsid w:val="00445E49"/>
    <w:rsid w:val="00457194"/>
    <w:rsid w:val="00464F4B"/>
    <w:rsid w:val="004654B0"/>
    <w:rsid w:val="004714F8"/>
    <w:rsid w:val="004717DE"/>
    <w:rsid w:val="0047181C"/>
    <w:rsid w:val="00472F8A"/>
    <w:rsid w:val="00474862"/>
    <w:rsid w:val="00474E18"/>
    <w:rsid w:val="00474EA4"/>
    <w:rsid w:val="004762A7"/>
    <w:rsid w:val="00481F3A"/>
    <w:rsid w:val="00482799"/>
    <w:rsid w:val="0048279D"/>
    <w:rsid w:val="004834CA"/>
    <w:rsid w:val="00483EED"/>
    <w:rsid w:val="00485C1F"/>
    <w:rsid w:val="00487EA8"/>
    <w:rsid w:val="00493E81"/>
    <w:rsid w:val="004942F9"/>
    <w:rsid w:val="00495A9F"/>
    <w:rsid w:val="004A1879"/>
    <w:rsid w:val="004A2E54"/>
    <w:rsid w:val="004A3DB9"/>
    <w:rsid w:val="004A51E9"/>
    <w:rsid w:val="004B0409"/>
    <w:rsid w:val="004B36B5"/>
    <w:rsid w:val="004B738B"/>
    <w:rsid w:val="004C7404"/>
    <w:rsid w:val="004D32F1"/>
    <w:rsid w:val="004F0B13"/>
    <w:rsid w:val="004F1281"/>
    <w:rsid w:val="004F6FF9"/>
    <w:rsid w:val="00502AE5"/>
    <w:rsid w:val="00502CAF"/>
    <w:rsid w:val="00503597"/>
    <w:rsid w:val="005038CC"/>
    <w:rsid w:val="00504BC9"/>
    <w:rsid w:val="005121FB"/>
    <w:rsid w:val="00516FAC"/>
    <w:rsid w:val="0051723E"/>
    <w:rsid w:val="005235C2"/>
    <w:rsid w:val="00523985"/>
    <w:rsid w:val="0053029D"/>
    <w:rsid w:val="0053662A"/>
    <w:rsid w:val="00536F05"/>
    <w:rsid w:val="0054208A"/>
    <w:rsid w:val="00545412"/>
    <w:rsid w:val="0054793A"/>
    <w:rsid w:val="00550A74"/>
    <w:rsid w:val="0055420D"/>
    <w:rsid w:val="005609FD"/>
    <w:rsid w:val="00561D81"/>
    <w:rsid w:val="00564FA0"/>
    <w:rsid w:val="005732D6"/>
    <w:rsid w:val="00577D8B"/>
    <w:rsid w:val="00581B91"/>
    <w:rsid w:val="00582A50"/>
    <w:rsid w:val="00582B27"/>
    <w:rsid w:val="00586BC1"/>
    <w:rsid w:val="00590710"/>
    <w:rsid w:val="005A1A83"/>
    <w:rsid w:val="005A38A8"/>
    <w:rsid w:val="005A38CA"/>
    <w:rsid w:val="005A7D40"/>
    <w:rsid w:val="005B2FC5"/>
    <w:rsid w:val="005B49D6"/>
    <w:rsid w:val="005B587E"/>
    <w:rsid w:val="005B65F3"/>
    <w:rsid w:val="005B6991"/>
    <w:rsid w:val="005B7D47"/>
    <w:rsid w:val="005C512C"/>
    <w:rsid w:val="005D2037"/>
    <w:rsid w:val="005D76E6"/>
    <w:rsid w:val="005E1F42"/>
    <w:rsid w:val="005E24FE"/>
    <w:rsid w:val="005E3BF9"/>
    <w:rsid w:val="005F0A02"/>
    <w:rsid w:val="005F43B7"/>
    <w:rsid w:val="005F4817"/>
    <w:rsid w:val="00600253"/>
    <w:rsid w:val="00601746"/>
    <w:rsid w:val="006042EE"/>
    <w:rsid w:val="00604E77"/>
    <w:rsid w:val="006131B4"/>
    <w:rsid w:val="006143C5"/>
    <w:rsid w:val="006153EB"/>
    <w:rsid w:val="006169D3"/>
    <w:rsid w:val="006258E2"/>
    <w:rsid w:val="00636511"/>
    <w:rsid w:val="0063737F"/>
    <w:rsid w:val="006438A5"/>
    <w:rsid w:val="006438CD"/>
    <w:rsid w:val="00651D82"/>
    <w:rsid w:val="006637BC"/>
    <w:rsid w:val="00663BA8"/>
    <w:rsid w:val="00663FA9"/>
    <w:rsid w:val="00665A75"/>
    <w:rsid w:val="00665BF2"/>
    <w:rsid w:val="00665CE6"/>
    <w:rsid w:val="00666EA9"/>
    <w:rsid w:val="00667A0E"/>
    <w:rsid w:val="00673A19"/>
    <w:rsid w:val="00673D65"/>
    <w:rsid w:val="00677FD0"/>
    <w:rsid w:val="00683930"/>
    <w:rsid w:val="0069239A"/>
    <w:rsid w:val="00692620"/>
    <w:rsid w:val="00697131"/>
    <w:rsid w:val="00697FE6"/>
    <w:rsid w:val="006A2D0A"/>
    <w:rsid w:val="006B30F6"/>
    <w:rsid w:val="006B4297"/>
    <w:rsid w:val="006C052E"/>
    <w:rsid w:val="006C5C26"/>
    <w:rsid w:val="006C7FFA"/>
    <w:rsid w:val="006D5362"/>
    <w:rsid w:val="006E3283"/>
    <w:rsid w:val="006F1072"/>
    <w:rsid w:val="006F1F7A"/>
    <w:rsid w:val="006F22FF"/>
    <w:rsid w:val="006F6F7E"/>
    <w:rsid w:val="006F7AAF"/>
    <w:rsid w:val="00700A91"/>
    <w:rsid w:val="0070297B"/>
    <w:rsid w:val="007034C2"/>
    <w:rsid w:val="00703B18"/>
    <w:rsid w:val="007048D4"/>
    <w:rsid w:val="007101C6"/>
    <w:rsid w:val="007130C4"/>
    <w:rsid w:val="00717B14"/>
    <w:rsid w:val="00722C1A"/>
    <w:rsid w:val="007253C5"/>
    <w:rsid w:val="007272E1"/>
    <w:rsid w:val="0073722B"/>
    <w:rsid w:val="00740103"/>
    <w:rsid w:val="0074093B"/>
    <w:rsid w:val="00742C37"/>
    <w:rsid w:val="00754052"/>
    <w:rsid w:val="007575DB"/>
    <w:rsid w:val="007614CA"/>
    <w:rsid w:val="00762896"/>
    <w:rsid w:val="007703EE"/>
    <w:rsid w:val="00776715"/>
    <w:rsid w:val="00780FF9"/>
    <w:rsid w:val="007825E7"/>
    <w:rsid w:val="0078757C"/>
    <w:rsid w:val="00790F51"/>
    <w:rsid w:val="00792D80"/>
    <w:rsid w:val="00793478"/>
    <w:rsid w:val="00793577"/>
    <w:rsid w:val="00796627"/>
    <w:rsid w:val="007A2447"/>
    <w:rsid w:val="007B0F69"/>
    <w:rsid w:val="007B107D"/>
    <w:rsid w:val="007B3DA5"/>
    <w:rsid w:val="007C58E4"/>
    <w:rsid w:val="007D0681"/>
    <w:rsid w:val="007D1E9E"/>
    <w:rsid w:val="007D3BF9"/>
    <w:rsid w:val="007D529A"/>
    <w:rsid w:val="007E17C7"/>
    <w:rsid w:val="007E2F16"/>
    <w:rsid w:val="007E30D9"/>
    <w:rsid w:val="007E43A3"/>
    <w:rsid w:val="007E6CA0"/>
    <w:rsid w:val="007E785C"/>
    <w:rsid w:val="007F0486"/>
    <w:rsid w:val="007F1123"/>
    <w:rsid w:val="007F4F02"/>
    <w:rsid w:val="007F6B75"/>
    <w:rsid w:val="00801641"/>
    <w:rsid w:val="00807BFF"/>
    <w:rsid w:val="0081681F"/>
    <w:rsid w:val="00821D12"/>
    <w:rsid w:val="00832AA4"/>
    <w:rsid w:val="00843BBA"/>
    <w:rsid w:val="008522F1"/>
    <w:rsid w:val="00863669"/>
    <w:rsid w:val="00867DB2"/>
    <w:rsid w:val="00871E89"/>
    <w:rsid w:val="00872BE5"/>
    <w:rsid w:val="0088064F"/>
    <w:rsid w:val="00886069"/>
    <w:rsid w:val="0089278C"/>
    <w:rsid w:val="008957C7"/>
    <w:rsid w:val="00896FBA"/>
    <w:rsid w:val="008A48F6"/>
    <w:rsid w:val="008A5658"/>
    <w:rsid w:val="008A56AB"/>
    <w:rsid w:val="008A7240"/>
    <w:rsid w:val="008B41C1"/>
    <w:rsid w:val="008C16A6"/>
    <w:rsid w:val="008C3E4C"/>
    <w:rsid w:val="008C47AC"/>
    <w:rsid w:val="008C5FB7"/>
    <w:rsid w:val="008C676C"/>
    <w:rsid w:val="008E0B78"/>
    <w:rsid w:val="008E2F84"/>
    <w:rsid w:val="008E3F92"/>
    <w:rsid w:val="008E5586"/>
    <w:rsid w:val="008F0E0A"/>
    <w:rsid w:val="008F638F"/>
    <w:rsid w:val="008F6FE7"/>
    <w:rsid w:val="008F7C99"/>
    <w:rsid w:val="00902CC2"/>
    <w:rsid w:val="0090551A"/>
    <w:rsid w:val="009058FD"/>
    <w:rsid w:val="00905D96"/>
    <w:rsid w:val="00911190"/>
    <w:rsid w:val="00912A1A"/>
    <w:rsid w:val="009148D8"/>
    <w:rsid w:val="009169E4"/>
    <w:rsid w:val="009201FE"/>
    <w:rsid w:val="009242EE"/>
    <w:rsid w:val="00924D18"/>
    <w:rsid w:val="00925993"/>
    <w:rsid w:val="00930B50"/>
    <w:rsid w:val="00931EBB"/>
    <w:rsid w:val="0093561E"/>
    <w:rsid w:val="009371A3"/>
    <w:rsid w:val="00942095"/>
    <w:rsid w:val="00944C70"/>
    <w:rsid w:val="00952A1B"/>
    <w:rsid w:val="00953BCE"/>
    <w:rsid w:val="00953FAF"/>
    <w:rsid w:val="009556D8"/>
    <w:rsid w:val="009559B0"/>
    <w:rsid w:val="0095793C"/>
    <w:rsid w:val="00964F9A"/>
    <w:rsid w:val="009675C6"/>
    <w:rsid w:val="00970EEF"/>
    <w:rsid w:val="009726D8"/>
    <w:rsid w:val="00975A34"/>
    <w:rsid w:val="00981203"/>
    <w:rsid w:val="0098296F"/>
    <w:rsid w:val="009973A0"/>
    <w:rsid w:val="009974B5"/>
    <w:rsid w:val="009A0239"/>
    <w:rsid w:val="009A4D73"/>
    <w:rsid w:val="009A66C1"/>
    <w:rsid w:val="009A7038"/>
    <w:rsid w:val="009C2DA2"/>
    <w:rsid w:val="009C633D"/>
    <w:rsid w:val="009C6633"/>
    <w:rsid w:val="009D341F"/>
    <w:rsid w:val="009D5A8A"/>
    <w:rsid w:val="009D71EE"/>
    <w:rsid w:val="009E1B2B"/>
    <w:rsid w:val="009E4FDD"/>
    <w:rsid w:val="009F0AD3"/>
    <w:rsid w:val="009F0E80"/>
    <w:rsid w:val="009F229C"/>
    <w:rsid w:val="009F717B"/>
    <w:rsid w:val="009F73CC"/>
    <w:rsid w:val="009F7A32"/>
    <w:rsid w:val="00A02690"/>
    <w:rsid w:val="00A04B4D"/>
    <w:rsid w:val="00A07D3A"/>
    <w:rsid w:val="00A12151"/>
    <w:rsid w:val="00A121A8"/>
    <w:rsid w:val="00A13D7B"/>
    <w:rsid w:val="00A20801"/>
    <w:rsid w:val="00A20F2E"/>
    <w:rsid w:val="00A23418"/>
    <w:rsid w:val="00A24B27"/>
    <w:rsid w:val="00A3036F"/>
    <w:rsid w:val="00A30441"/>
    <w:rsid w:val="00A304EC"/>
    <w:rsid w:val="00A37D22"/>
    <w:rsid w:val="00A418BA"/>
    <w:rsid w:val="00A4561D"/>
    <w:rsid w:val="00A50017"/>
    <w:rsid w:val="00A52418"/>
    <w:rsid w:val="00A6319E"/>
    <w:rsid w:val="00A638CC"/>
    <w:rsid w:val="00A730EA"/>
    <w:rsid w:val="00A766BA"/>
    <w:rsid w:val="00A80D01"/>
    <w:rsid w:val="00A96531"/>
    <w:rsid w:val="00A97386"/>
    <w:rsid w:val="00AA2AB7"/>
    <w:rsid w:val="00AA5BE9"/>
    <w:rsid w:val="00AA7F12"/>
    <w:rsid w:val="00AB12E3"/>
    <w:rsid w:val="00AB78C2"/>
    <w:rsid w:val="00AC071C"/>
    <w:rsid w:val="00AC2277"/>
    <w:rsid w:val="00AD0813"/>
    <w:rsid w:val="00AD35A0"/>
    <w:rsid w:val="00AD4D4C"/>
    <w:rsid w:val="00AF4192"/>
    <w:rsid w:val="00AF6FCF"/>
    <w:rsid w:val="00B012A7"/>
    <w:rsid w:val="00B10B06"/>
    <w:rsid w:val="00B11071"/>
    <w:rsid w:val="00B163C1"/>
    <w:rsid w:val="00B171D8"/>
    <w:rsid w:val="00B2458A"/>
    <w:rsid w:val="00B256A5"/>
    <w:rsid w:val="00B2694C"/>
    <w:rsid w:val="00B27B3B"/>
    <w:rsid w:val="00B310B0"/>
    <w:rsid w:val="00B438A6"/>
    <w:rsid w:val="00B508BF"/>
    <w:rsid w:val="00B52FDE"/>
    <w:rsid w:val="00B53508"/>
    <w:rsid w:val="00B5401E"/>
    <w:rsid w:val="00B56FA7"/>
    <w:rsid w:val="00B5770A"/>
    <w:rsid w:val="00B60509"/>
    <w:rsid w:val="00B645C2"/>
    <w:rsid w:val="00B651E5"/>
    <w:rsid w:val="00B713D4"/>
    <w:rsid w:val="00B71868"/>
    <w:rsid w:val="00B740F5"/>
    <w:rsid w:val="00B741CD"/>
    <w:rsid w:val="00B7429D"/>
    <w:rsid w:val="00B806A4"/>
    <w:rsid w:val="00B8265A"/>
    <w:rsid w:val="00B82B17"/>
    <w:rsid w:val="00B85B83"/>
    <w:rsid w:val="00B86B3C"/>
    <w:rsid w:val="00B8758E"/>
    <w:rsid w:val="00B9006C"/>
    <w:rsid w:val="00B936FA"/>
    <w:rsid w:val="00BA1E61"/>
    <w:rsid w:val="00BB1534"/>
    <w:rsid w:val="00BB1FC8"/>
    <w:rsid w:val="00BB3360"/>
    <w:rsid w:val="00BB5E7C"/>
    <w:rsid w:val="00BB6629"/>
    <w:rsid w:val="00BC3A8E"/>
    <w:rsid w:val="00BD0291"/>
    <w:rsid w:val="00BD3D85"/>
    <w:rsid w:val="00BD44BF"/>
    <w:rsid w:val="00BD74F2"/>
    <w:rsid w:val="00BE1388"/>
    <w:rsid w:val="00BE1428"/>
    <w:rsid w:val="00BE1800"/>
    <w:rsid w:val="00BE54D7"/>
    <w:rsid w:val="00BF6373"/>
    <w:rsid w:val="00BF7516"/>
    <w:rsid w:val="00C0189F"/>
    <w:rsid w:val="00C0194A"/>
    <w:rsid w:val="00C061EA"/>
    <w:rsid w:val="00C10AAC"/>
    <w:rsid w:val="00C1587E"/>
    <w:rsid w:val="00C159B7"/>
    <w:rsid w:val="00C20D47"/>
    <w:rsid w:val="00C21A5F"/>
    <w:rsid w:val="00C23905"/>
    <w:rsid w:val="00C31670"/>
    <w:rsid w:val="00C319DD"/>
    <w:rsid w:val="00C31B29"/>
    <w:rsid w:val="00C34F12"/>
    <w:rsid w:val="00C404AD"/>
    <w:rsid w:val="00C4453B"/>
    <w:rsid w:val="00C457F0"/>
    <w:rsid w:val="00C47E55"/>
    <w:rsid w:val="00C50E05"/>
    <w:rsid w:val="00C52CCD"/>
    <w:rsid w:val="00C52E89"/>
    <w:rsid w:val="00C60DD4"/>
    <w:rsid w:val="00C62C9A"/>
    <w:rsid w:val="00C65370"/>
    <w:rsid w:val="00C66140"/>
    <w:rsid w:val="00C66674"/>
    <w:rsid w:val="00C759C8"/>
    <w:rsid w:val="00C808BD"/>
    <w:rsid w:val="00C8593E"/>
    <w:rsid w:val="00C87DBE"/>
    <w:rsid w:val="00C918A6"/>
    <w:rsid w:val="00C9757F"/>
    <w:rsid w:val="00C97B6A"/>
    <w:rsid w:val="00CA20AC"/>
    <w:rsid w:val="00CA669A"/>
    <w:rsid w:val="00CA7D69"/>
    <w:rsid w:val="00CB0B08"/>
    <w:rsid w:val="00CB7A55"/>
    <w:rsid w:val="00CB7CAB"/>
    <w:rsid w:val="00CC0302"/>
    <w:rsid w:val="00CC1305"/>
    <w:rsid w:val="00CC570B"/>
    <w:rsid w:val="00CC6749"/>
    <w:rsid w:val="00CD22BE"/>
    <w:rsid w:val="00CD46A5"/>
    <w:rsid w:val="00CD6107"/>
    <w:rsid w:val="00CE0FD0"/>
    <w:rsid w:val="00CE67A8"/>
    <w:rsid w:val="00CF1883"/>
    <w:rsid w:val="00D039E2"/>
    <w:rsid w:val="00D04DBA"/>
    <w:rsid w:val="00D05DBD"/>
    <w:rsid w:val="00D11000"/>
    <w:rsid w:val="00D15EA2"/>
    <w:rsid w:val="00D15F5D"/>
    <w:rsid w:val="00D20CD7"/>
    <w:rsid w:val="00D22CBF"/>
    <w:rsid w:val="00D261B7"/>
    <w:rsid w:val="00D2750A"/>
    <w:rsid w:val="00D27D23"/>
    <w:rsid w:val="00D31137"/>
    <w:rsid w:val="00D318AA"/>
    <w:rsid w:val="00D41795"/>
    <w:rsid w:val="00D44ACC"/>
    <w:rsid w:val="00D4590F"/>
    <w:rsid w:val="00D46225"/>
    <w:rsid w:val="00D4765C"/>
    <w:rsid w:val="00D55042"/>
    <w:rsid w:val="00D57909"/>
    <w:rsid w:val="00D6132B"/>
    <w:rsid w:val="00D642FF"/>
    <w:rsid w:val="00D66F04"/>
    <w:rsid w:val="00D673F7"/>
    <w:rsid w:val="00D67E25"/>
    <w:rsid w:val="00D757F3"/>
    <w:rsid w:val="00D8028D"/>
    <w:rsid w:val="00D831C4"/>
    <w:rsid w:val="00D84CCE"/>
    <w:rsid w:val="00D906EC"/>
    <w:rsid w:val="00D97C5C"/>
    <w:rsid w:val="00D97DB0"/>
    <w:rsid w:val="00DA275F"/>
    <w:rsid w:val="00DA3378"/>
    <w:rsid w:val="00DA6E6D"/>
    <w:rsid w:val="00DA7F8B"/>
    <w:rsid w:val="00DB063B"/>
    <w:rsid w:val="00DB4DBA"/>
    <w:rsid w:val="00DC11CA"/>
    <w:rsid w:val="00DC6DA8"/>
    <w:rsid w:val="00DC7594"/>
    <w:rsid w:val="00DE2896"/>
    <w:rsid w:val="00DE3510"/>
    <w:rsid w:val="00DE6782"/>
    <w:rsid w:val="00DF13EB"/>
    <w:rsid w:val="00DF203C"/>
    <w:rsid w:val="00DF653B"/>
    <w:rsid w:val="00E0348B"/>
    <w:rsid w:val="00E0439F"/>
    <w:rsid w:val="00E10184"/>
    <w:rsid w:val="00E10A59"/>
    <w:rsid w:val="00E117F8"/>
    <w:rsid w:val="00E141A4"/>
    <w:rsid w:val="00E2477B"/>
    <w:rsid w:val="00E407E4"/>
    <w:rsid w:val="00E4417E"/>
    <w:rsid w:val="00E441CE"/>
    <w:rsid w:val="00E47C4C"/>
    <w:rsid w:val="00E54482"/>
    <w:rsid w:val="00E575B0"/>
    <w:rsid w:val="00E57F4F"/>
    <w:rsid w:val="00E61081"/>
    <w:rsid w:val="00E61909"/>
    <w:rsid w:val="00E62789"/>
    <w:rsid w:val="00E642AB"/>
    <w:rsid w:val="00E667C0"/>
    <w:rsid w:val="00E6735E"/>
    <w:rsid w:val="00E707A5"/>
    <w:rsid w:val="00E73E73"/>
    <w:rsid w:val="00E77AD4"/>
    <w:rsid w:val="00E809CB"/>
    <w:rsid w:val="00E814BA"/>
    <w:rsid w:val="00E8314C"/>
    <w:rsid w:val="00E83745"/>
    <w:rsid w:val="00E9106A"/>
    <w:rsid w:val="00E91ED1"/>
    <w:rsid w:val="00E924CB"/>
    <w:rsid w:val="00E949C0"/>
    <w:rsid w:val="00EA097E"/>
    <w:rsid w:val="00EA0D53"/>
    <w:rsid w:val="00EA3FA8"/>
    <w:rsid w:val="00EB5F43"/>
    <w:rsid w:val="00EC00DD"/>
    <w:rsid w:val="00EC11AC"/>
    <w:rsid w:val="00EC2008"/>
    <w:rsid w:val="00EC359E"/>
    <w:rsid w:val="00ED03CA"/>
    <w:rsid w:val="00ED5975"/>
    <w:rsid w:val="00ED7184"/>
    <w:rsid w:val="00ED7707"/>
    <w:rsid w:val="00EF0158"/>
    <w:rsid w:val="00EF15E1"/>
    <w:rsid w:val="00EF1F93"/>
    <w:rsid w:val="00EF57E8"/>
    <w:rsid w:val="00F027DF"/>
    <w:rsid w:val="00F0322A"/>
    <w:rsid w:val="00F04E31"/>
    <w:rsid w:val="00F10FC7"/>
    <w:rsid w:val="00F220D0"/>
    <w:rsid w:val="00F25782"/>
    <w:rsid w:val="00F309E5"/>
    <w:rsid w:val="00F36EE2"/>
    <w:rsid w:val="00F40EDD"/>
    <w:rsid w:val="00F43B4D"/>
    <w:rsid w:val="00F444B9"/>
    <w:rsid w:val="00F460CE"/>
    <w:rsid w:val="00F5060A"/>
    <w:rsid w:val="00F53840"/>
    <w:rsid w:val="00F55DED"/>
    <w:rsid w:val="00F63D62"/>
    <w:rsid w:val="00F7093A"/>
    <w:rsid w:val="00F75F9E"/>
    <w:rsid w:val="00F76860"/>
    <w:rsid w:val="00F80895"/>
    <w:rsid w:val="00F848C8"/>
    <w:rsid w:val="00F94558"/>
    <w:rsid w:val="00F9460F"/>
    <w:rsid w:val="00F965AD"/>
    <w:rsid w:val="00FA4C85"/>
    <w:rsid w:val="00FA7815"/>
    <w:rsid w:val="00FB138C"/>
    <w:rsid w:val="00FB6872"/>
    <w:rsid w:val="00FB6D9A"/>
    <w:rsid w:val="00FC1823"/>
    <w:rsid w:val="00FD2D6C"/>
    <w:rsid w:val="00FD445C"/>
    <w:rsid w:val="00FD5572"/>
    <w:rsid w:val="00FD6030"/>
    <w:rsid w:val="00FD62A2"/>
    <w:rsid w:val="00FE5698"/>
    <w:rsid w:val="00FE7C55"/>
    <w:rsid w:val="00FF00B2"/>
    <w:rsid w:val="00FF2CF7"/>
    <w:rsid w:val="00FF2ED3"/>
    <w:rsid w:val="00FF33B2"/>
    <w:rsid w:val="00FF46BC"/>
    <w:rsid w:val="00FF49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basedOn w:val="Normlny"/>
    <w:link w:val="TextpoznmkypodiarouChar"/>
    <w:uiPriority w:val="99"/>
    <w:unhideWhenUsed/>
    <w:rsid w:val="00516FAC"/>
    <w:pPr>
      <w:spacing w:after="0" w:line="240" w:lineRule="auto"/>
    </w:pPr>
    <w:rPr>
      <w:szCs w:val="20"/>
    </w:rPr>
  </w:style>
  <w:style w:type="character" w:customStyle="1" w:styleId="TextpoznmkypodiarouChar">
    <w:name w:val="Text poznámky pod čiarou Char"/>
    <w:basedOn w:val="Predvolenpsmoodseku"/>
    <w:link w:val="Textpoznmkypodiarou"/>
    <w:uiPriority w:val="99"/>
    <w:rsid w:val="00516FAC"/>
    <w:rPr>
      <w:sz w:val="20"/>
      <w:szCs w:val="20"/>
    </w:rPr>
  </w:style>
  <w:style w:type="character" w:styleId="Odkaznapoznmkupodiarou">
    <w:name w:val="footnote reference"/>
    <w:basedOn w:val="Predvolenpsmoodseku"/>
    <w:uiPriority w:val="99"/>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6D5362"/>
    <w:pPr>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basedOn w:val="Normlny"/>
    <w:link w:val="TextpoznmkypodiarouChar"/>
    <w:uiPriority w:val="99"/>
    <w:unhideWhenUsed/>
    <w:rsid w:val="00516FAC"/>
    <w:pPr>
      <w:spacing w:after="0" w:line="240" w:lineRule="auto"/>
    </w:pPr>
    <w:rPr>
      <w:szCs w:val="20"/>
    </w:rPr>
  </w:style>
  <w:style w:type="character" w:customStyle="1" w:styleId="TextpoznmkypodiarouChar">
    <w:name w:val="Text poznámky pod čiarou Char"/>
    <w:basedOn w:val="Predvolenpsmoodseku"/>
    <w:link w:val="Textpoznmkypodiarou"/>
    <w:uiPriority w:val="99"/>
    <w:rsid w:val="00516FAC"/>
    <w:rPr>
      <w:sz w:val="20"/>
      <w:szCs w:val="20"/>
    </w:rPr>
  </w:style>
  <w:style w:type="character" w:styleId="Odkaznapoznmkupodiarou">
    <w:name w:val="footnote reference"/>
    <w:basedOn w:val="Predvolenpsmoodseku"/>
    <w:uiPriority w:val="99"/>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6D5362"/>
    <w:pPr>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3200">
      <w:bodyDiv w:val="1"/>
      <w:marLeft w:val="0"/>
      <w:marRight w:val="0"/>
      <w:marTop w:val="0"/>
      <w:marBottom w:val="0"/>
      <w:divBdr>
        <w:top w:val="none" w:sz="0" w:space="0" w:color="auto"/>
        <w:left w:val="none" w:sz="0" w:space="0" w:color="auto"/>
        <w:bottom w:val="none" w:sz="0" w:space="0" w:color="auto"/>
        <w:right w:val="none" w:sz="0" w:space="0" w:color="auto"/>
      </w:divBdr>
    </w:div>
    <w:div w:id="438527867">
      <w:bodyDiv w:val="1"/>
      <w:marLeft w:val="0"/>
      <w:marRight w:val="0"/>
      <w:marTop w:val="0"/>
      <w:marBottom w:val="0"/>
      <w:divBdr>
        <w:top w:val="none" w:sz="0" w:space="0" w:color="auto"/>
        <w:left w:val="none" w:sz="0" w:space="0" w:color="auto"/>
        <w:bottom w:val="none" w:sz="0" w:space="0" w:color="auto"/>
        <w:right w:val="none" w:sz="0" w:space="0" w:color="auto"/>
      </w:divBdr>
    </w:div>
    <w:div w:id="1031952222">
      <w:bodyDiv w:val="1"/>
      <w:marLeft w:val="0"/>
      <w:marRight w:val="0"/>
      <w:marTop w:val="0"/>
      <w:marBottom w:val="0"/>
      <w:divBdr>
        <w:top w:val="none" w:sz="0" w:space="0" w:color="auto"/>
        <w:left w:val="none" w:sz="0" w:space="0" w:color="auto"/>
        <w:bottom w:val="none" w:sz="0" w:space="0" w:color="auto"/>
        <w:right w:val="none" w:sz="0" w:space="0" w:color="auto"/>
      </w:divBdr>
    </w:div>
    <w:div w:id="1117261507">
      <w:bodyDiv w:val="1"/>
      <w:marLeft w:val="0"/>
      <w:marRight w:val="0"/>
      <w:marTop w:val="0"/>
      <w:marBottom w:val="0"/>
      <w:divBdr>
        <w:top w:val="none" w:sz="0" w:space="0" w:color="auto"/>
        <w:left w:val="none" w:sz="0" w:space="0" w:color="auto"/>
        <w:bottom w:val="none" w:sz="0" w:space="0" w:color="auto"/>
        <w:right w:val="none" w:sz="0" w:space="0" w:color="auto"/>
      </w:divBdr>
    </w:div>
    <w:div w:id="1166632542">
      <w:bodyDiv w:val="1"/>
      <w:marLeft w:val="0"/>
      <w:marRight w:val="0"/>
      <w:marTop w:val="0"/>
      <w:marBottom w:val="0"/>
      <w:divBdr>
        <w:top w:val="none" w:sz="0" w:space="0" w:color="auto"/>
        <w:left w:val="none" w:sz="0" w:space="0" w:color="auto"/>
        <w:bottom w:val="none" w:sz="0" w:space="0" w:color="auto"/>
        <w:right w:val="none" w:sz="0" w:space="0" w:color="auto"/>
      </w:divBdr>
    </w:div>
    <w:div w:id="1211378579">
      <w:bodyDiv w:val="1"/>
      <w:marLeft w:val="0"/>
      <w:marRight w:val="0"/>
      <w:marTop w:val="0"/>
      <w:marBottom w:val="0"/>
      <w:divBdr>
        <w:top w:val="none" w:sz="0" w:space="0" w:color="auto"/>
        <w:left w:val="none" w:sz="0" w:space="0" w:color="auto"/>
        <w:bottom w:val="none" w:sz="0" w:space="0" w:color="auto"/>
        <w:right w:val="none" w:sz="0" w:space="0" w:color="auto"/>
      </w:divBdr>
    </w:div>
    <w:div w:id="1229926921">
      <w:bodyDiv w:val="1"/>
      <w:marLeft w:val="0"/>
      <w:marRight w:val="0"/>
      <w:marTop w:val="0"/>
      <w:marBottom w:val="0"/>
      <w:divBdr>
        <w:top w:val="none" w:sz="0" w:space="0" w:color="auto"/>
        <w:left w:val="none" w:sz="0" w:space="0" w:color="auto"/>
        <w:bottom w:val="none" w:sz="0" w:space="0" w:color="auto"/>
        <w:right w:val="none" w:sz="0" w:space="0" w:color="auto"/>
      </w:divBdr>
    </w:div>
    <w:div w:id="19913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mailto:cko@vlada.gov.s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Deloitte">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527B-34BD-4EE7-9F0A-0705EC12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7757</Words>
  <Characters>44221</Characters>
  <Application>Microsoft Office Word</Application>
  <DocSecurity>0</DocSecurity>
  <Lines>368</Lines>
  <Paragraphs>103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Deloitte Central Europe</Company>
  <LinksUpToDate>false</LinksUpToDate>
  <CharactersWithSpaces>51875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Kúdelová, Lucia</dc:creator>
  <cp:lastModifiedBy>saxa</cp:lastModifiedBy>
  <cp:revision>9</cp:revision>
  <cp:lastPrinted>2015-06-30T12:00:00Z</cp:lastPrinted>
  <dcterms:created xsi:type="dcterms:W3CDTF">2015-07-02T08:33:00Z</dcterms:created>
  <dcterms:modified xsi:type="dcterms:W3CDTF">2015-08-21T09:15:00Z</dcterms:modified>
</cp:coreProperties>
</file>